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F742" w14:textId="77777777" w:rsidR="00E34AB6" w:rsidRPr="00E34AB6" w:rsidRDefault="00E34AB6" w:rsidP="00E34AB6">
      <w:pPr>
        <w:spacing w:before="200" w:after="100" w:line="240" w:lineRule="auto"/>
        <w:outlineLvl w:val="1"/>
        <w:rPr>
          <w:rFonts w:ascii="Arial" w:eastAsia="Times New Roman" w:hAnsi="Arial" w:cs="Arial"/>
          <w:b/>
          <w:bCs/>
          <w:sz w:val="27"/>
          <w:szCs w:val="27"/>
        </w:rPr>
      </w:pPr>
      <w:r w:rsidRPr="00E34AB6">
        <w:rPr>
          <w:rFonts w:ascii="Arial" w:eastAsia="Times New Roman" w:hAnsi="Arial" w:cs="Arial"/>
          <w:b/>
          <w:bCs/>
          <w:sz w:val="27"/>
          <w:szCs w:val="27"/>
        </w:rPr>
        <w:t>Subpart M—National Emission Standard for Asbestos</w:t>
      </w:r>
    </w:p>
    <w:p w14:paraId="29BEF743" w14:textId="77777777" w:rsidR="00E34AB6" w:rsidRPr="00E34AB6" w:rsidRDefault="00E34AB6" w:rsidP="00E34AB6">
      <w:pPr>
        <w:spacing w:before="200" w:after="100" w:afterAutospacing="1" w:line="240" w:lineRule="auto"/>
        <w:ind w:firstLine="480"/>
        <w:rPr>
          <w:rFonts w:ascii="Arial" w:eastAsia="Times New Roman" w:hAnsi="Arial" w:cs="Arial"/>
          <w:sz w:val="18"/>
          <w:szCs w:val="18"/>
        </w:rPr>
      </w:pPr>
      <w:r w:rsidRPr="00E34AB6">
        <w:rPr>
          <w:rFonts w:ascii="Arial" w:eastAsia="Times New Roman" w:hAnsi="Arial" w:cs="Arial"/>
          <w:smallCaps/>
          <w:sz w:val="18"/>
          <w:szCs w:val="18"/>
        </w:rPr>
        <w:t>Authority:</w:t>
      </w:r>
      <w:r w:rsidRPr="00E34AB6">
        <w:rPr>
          <w:rFonts w:ascii="Arial" w:eastAsia="Times New Roman" w:hAnsi="Arial" w:cs="Arial"/>
          <w:sz w:val="18"/>
          <w:szCs w:val="18"/>
        </w:rPr>
        <w:t xml:space="preserve"> 42 U.S.C. 7401, 7412, 7414, 7416, 7601. </w:t>
      </w:r>
    </w:p>
    <w:p w14:paraId="29BEF744" w14:textId="77777777" w:rsidR="00E34AB6" w:rsidRPr="00E34AB6" w:rsidRDefault="00E34AB6" w:rsidP="00E34AB6">
      <w:pPr>
        <w:spacing w:before="200" w:after="100" w:afterAutospacing="1" w:line="240" w:lineRule="auto"/>
        <w:ind w:firstLine="480"/>
        <w:rPr>
          <w:rFonts w:ascii="Arial" w:eastAsia="Times New Roman" w:hAnsi="Arial" w:cs="Arial"/>
          <w:sz w:val="18"/>
          <w:szCs w:val="18"/>
        </w:rPr>
      </w:pPr>
      <w:r w:rsidRPr="00E34AB6">
        <w:rPr>
          <w:rFonts w:ascii="Arial" w:eastAsia="Times New Roman" w:hAnsi="Arial" w:cs="Arial"/>
          <w:smallCaps/>
          <w:sz w:val="18"/>
          <w:szCs w:val="18"/>
        </w:rPr>
        <w:t>Source:</w:t>
      </w:r>
      <w:r w:rsidRPr="00E34AB6">
        <w:rPr>
          <w:rFonts w:ascii="Arial" w:eastAsia="Times New Roman" w:hAnsi="Arial" w:cs="Arial"/>
          <w:sz w:val="18"/>
          <w:szCs w:val="18"/>
        </w:rPr>
        <w:t xml:space="preserve"> 49 FR 13661, Apr. 5, 1984, unless otherwise noted. </w:t>
      </w:r>
    </w:p>
    <w:p w14:paraId="29BEF745"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4" w:anchor="_top" w:history="1">
        <w:r w:rsidRPr="00E34AB6">
          <w:rPr>
            <w:rFonts w:ascii="Arial" w:eastAsia="Times New Roman" w:hAnsi="Arial" w:cs="Arial"/>
            <w:noProof/>
            <w:color w:val="0000FF"/>
            <w:sz w:val="17"/>
            <w:szCs w:val="17"/>
          </w:rPr>
          <w:drawing>
            <wp:inline distT="0" distB="0" distL="0" distR="0" wp14:anchorId="29BEF9C0" wp14:editId="29BEF9C1">
              <wp:extent cx="152400" cy="152400"/>
              <wp:effectExtent l="0" t="0" r="0" b="0"/>
              <wp:docPr id="1" name="Picture 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746"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0" w:name="se40.9.61_1140"/>
      <w:bookmarkEnd w:id="0"/>
      <w:r w:rsidRPr="00E34AB6">
        <w:rPr>
          <w:rFonts w:ascii="Arial" w:eastAsia="Times New Roman" w:hAnsi="Arial" w:cs="Arial"/>
          <w:b/>
          <w:bCs/>
          <w:sz w:val="20"/>
          <w:szCs w:val="20"/>
        </w:rPr>
        <w:t>§61.140 Applicability.</w:t>
      </w:r>
    </w:p>
    <w:p w14:paraId="29BEF74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The provisions of this subpart are applicable to those sources specified in §§61.142 through 61.151, 61.154, and 61.155.</w:t>
      </w:r>
    </w:p>
    <w:p w14:paraId="29BEF748"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[55 FR 48414, Nov. 20, 1990]</w:t>
      </w:r>
    </w:p>
    <w:p w14:paraId="29BEF749"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7" w:anchor="_top" w:history="1">
        <w:r w:rsidRPr="00E34AB6">
          <w:rPr>
            <w:rFonts w:ascii="Arial" w:eastAsia="Times New Roman" w:hAnsi="Arial" w:cs="Arial"/>
            <w:noProof/>
            <w:color w:val="0000FF"/>
            <w:sz w:val="17"/>
            <w:szCs w:val="17"/>
          </w:rPr>
          <w:drawing>
            <wp:inline distT="0" distB="0" distL="0" distR="0" wp14:anchorId="29BEF9C2" wp14:editId="29BEF9C3">
              <wp:extent cx="152400" cy="152400"/>
              <wp:effectExtent l="0" t="0" r="0" b="0"/>
              <wp:docPr id="2" name="Picture 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74A"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1" w:name="se40.9.61_1141"/>
      <w:bookmarkEnd w:id="1"/>
      <w:r w:rsidRPr="00E34AB6">
        <w:rPr>
          <w:rFonts w:ascii="Arial" w:eastAsia="Times New Roman" w:hAnsi="Arial" w:cs="Arial"/>
          <w:b/>
          <w:bCs/>
          <w:sz w:val="20"/>
          <w:szCs w:val="20"/>
        </w:rPr>
        <w:t>§61.141 Definitions.</w:t>
      </w:r>
    </w:p>
    <w:p w14:paraId="29BEF74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All terms that are used in this subpart and are not defined below are given the same meaning as in the Act and in subpart A of this part.</w:t>
      </w:r>
    </w:p>
    <w:p w14:paraId="29BEF74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Active waste disposal site</w:t>
      </w:r>
      <w:r w:rsidRPr="00E34AB6">
        <w:rPr>
          <w:rFonts w:ascii="Arial" w:eastAsia="Times New Roman" w:hAnsi="Arial" w:cs="Arial"/>
          <w:sz w:val="20"/>
          <w:szCs w:val="20"/>
        </w:rPr>
        <w:t xml:space="preserve"> means any disposal site other than an inactive site.</w:t>
      </w:r>
    </w:p>
    <w:p w14:paraId="29BEF74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Adequately wet</w:t>
      </w:r>
      <w:r w:rsidRPr="00E34AB6">
        <w:rPr>
          <w:rFonts w:ascii="Arial" w:eastAsia="Times New Roman" w:hAnsi="Arial" w:cs="Arial"/>
          <w:sz w:val="20"/>
          <w:szCs w:val="20"/>
        </w:rPr>
        <w:t xml:space="preserve"> means sufficiently mix or penetrate with liquid to prevent the release of particulates. If visible emissions are observed coming from asbestos-containing material, then that material has not been adequately wetted. However, the absence of visible emissions is not sufficient evidence of being adequately wet.</w:t>
      </w:r>
    </w:p>
    <w:p w14:paraId="29BEF74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Asbestos</w:t>
      </w:r>
      <w:r w:rsidRPr="00E34AB6">
        <w:rPr>
          <w:rFonts w:ascii="Arial" w:eastAsia="Times New Roman" w:hAnsi="Arial" w:cs="Arial"/>
          <w:sz w:val="20"/>
          <w:szCs w:val="20"/>
        </w:rPr>
        <w:t xml:space="preserve"> means the asbestiform varieties of serpentinite (chrysotile), riebeckite (crocidolite), cummingtonite-grunerite, anthophyllite, and actinolite-tremolite.</w:t>
      </w:r>
    </w:p>
    <w:p w14:paraId="29BEF74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Asbestos-containing waste materials</w:t>
      </w:r>
      <w:r w:rsidRPr="00E34AB6">
        <w:rPr>
          <w:rFonts w:ascii="Arial" w:eastAsia="Times New Roman" w:hAnsi="Arial" w:cs="Arial"/>
          <w:sz w:val="20"/>
          <w:szCs w:val="20"/>
        </w:rPr>
        <w:t xml:space="preserve"> means mill tailings or any waste that contains commercial asbestos and is generated by a source subject to the provisions of this subpart. This term includes filters from control devices, friable asbestos waste material, and bags or other similar packaging contaminated with commercial asbestos. As applied to demolition and renovation operations, this term also includes regulated asbestos-containing material waste and materials contaminated with asbestos including disposable equipment and clothing.</w:t>
      </w:r>
    </w:p>
    <w:p w14:paraId="29BEF75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Asbestos mill</w:t>
      </w:r>
      <w:r w:rsidRPr="00E34AB6">
        <w:rPr>
          <w:rFonts w:ascii="Arial" w:eastAsia="Times New Roman" w:hAnsi="Arial" w:cs="Arial"/>
          <w:sz w:val="20"/>
          <w:szCs w:val="20"/>
        </w:rPr>
        <w:t xml:space="preserve"> means any facility engaged in converting, or in any intermediate step in converting, asbestos ore into commercial asbestos. Outside storage of asbestos material is not considered a part of the asbestos mill.</w:t>
      </w:r>
    </w:p>
    <w:p w14:paraId="29BEF75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Asbestos tailings</w:t>
      </w:r>
      <w:r w:rsidRPr="00E34AB6">
        <w:rPr>
          <w:rFonts w:ascii="Arial" w:eastAsia="Times New Roman" w:hAnsi="Arial" w:cs="Arial"/>
          <w:sz w:val="20"/>
          <w:szCs w:val="20"/>
        </w:rPr>
        <w:t xml:space="preserve"> </w:t>
      </w:r>
      <w:proofErr w:type="gramStart"/>
      <w:r w:rsidRPr="00E34AB6">
        <w:rPr>
          <w:rFonts w:ascii="Arial" w:eastAsia="Times New Roman" w:hAnsi="Arial" w:cs="Arial"/>
          <w:sz w:val="20"/>
          <w:szCs w:val="20"/>
        </w:rPr>
        <w:t>means</w:t>
      </w:r>
      <w:proofErr w:type="gramEnd"/>
      <w:r w:rsidRPr="00E34AB6">
        <w:rPr>
          <w:rFonts w:ascii="Arial" w:eastAsia="Times New Roman" w:hAnsi="Arial" w:cs="Arial"/>
          <w:sz w:val="20"/>
          <w:szCs w:val="20"/>
        </w:rPr>
        <w:t xml:space="preserve"> any solid waste that contains asbestos and is a product of asbestos mining or milling operations.</w:t>
      </w:r>
    </w:p>
    <w:p w14:paraId="29BEF75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Asbestos waste from control devices</w:t>
      </w:r>
      <w:r w:rsidRPr="00E34AB6">
        <w:rPr>
          <w:rFonts w:ascii="Arial" w:eastAsia="Times New Roman" w:hAnsi="Arial" w:cs="Arial"/>
          <w:sz w:val="20"/>
          <w:szCs w:val="20"/>
        </w:rPr>
        <w:t xml:space="preserve"> means any waste material that contains asbestos and is collected by a pollution control device.</w:t>
      </w:r>
    </w:p>
    <w:p w14:paraId="29BEF75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Category I nonfriable asbestos-containing material (ACM)</w:t>
      </w:r>
      <w:r w:rsidRPr="00E34AB6">
        <w:rPr>
          <w:rFonts w:ascii="Arial" w:eastAsia="Times New Roman" w:hAnsi="Arial" w:cs="Arial"/>
          <w:sz w:val="20"/>
          <w:szCs w:val="20"/>
        </w:rPr>
        <w:t xml:space="preserve"> means asbestos-containing packings, gaskets, resilient floor covering, and asphalt roofing products containing more than 1 percent asbestos as determined using the method specified in appendix E, subpart E, 40 CFR part 763, section 1, Polarized Light Microscopy.</w:t>
      </w:r>
    </w:p>
    <w:p w14:paraId="29BEF75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Category II nonfriable ACM</w:t>
      </w:r>
      <w:r w:rsidRPr="00E34AB6">
        <w:rPr>
          <w:rFonts w:ascii="Arial" w:eastAsia="Times New Roman" w:hAnsi="Arial" w:cs="Arial"/>
          <w:sz w:val="20"/>
          <w:szCs w:val="20"/>
        </w:rPr>
        <w:t xml:space="preserve"> means any material, excluding Category I nonfriable ACM, containing more than 1 percent asbestos as determined using the methods specified in appendix E, subpart E, 40 CFR part 763, section 1, Polarized Light Microscopy that, when dry, cannot be crumbled, pulverized, or reduced to powder by hand pressure.</w:t>
      </w:r>
    </w:p>
    <w:p w14:paraId="29BEF75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Commercial asbestos</w:t>
      </w:r>
      <w:r w:rsidRPr="00E34AB6">
        <w:rPr>
          <w:rFonts w:ascii="Arial" w:eastAsia="Times New Roman" w:hAnsi="Arial" w:cs="Arial"/>
          <w:sz w:val="20"/>
          <w:szCs w:val="20"/>
        </w:rPr>
        <w:t xml:space="preserve"> means any material containing asbestos that is extracted from ore and has value because of its asbestos content.</w:t>
      </w:r>
    </w:p>
    <w:p w14:paraId="29BEF75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lastRenderedPageBreak/>
        <w:t>Cutting</w:t>
      </w:r>
      <w:r w:rsidRPr="00E34AB6">
        <w:rPr>
          <w:rFonts w:ascii="Arial" w:eastAsia="Times New Roman" w:hAnsi="Arial" w:cs="Arial"/>
          <w:sz w:val="20"/>
          <w:szCs w:val="20"/>
        </w:rPr>
        <w:t xml:space="preserve"> means to penetrate with a sharp-edged instrument and includes sawing, but does not include shearing, slicing, or punching.</w:t>
      </w:r>
    </w:p>
    <w:p w14:paraId="29BEF75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Demolition</w:t>
      </w:r>
      <w:r w:rsidRPr="00E34AB6">
        <w:rPr>
          <w:rFonts w:ascii="Arial" w:eastAsia="Times New Roman" w:hAnsi="Arial" w:cs="Arial"/>
          <w:sz w:val="20"/>
          <w:szCs w:val="20"/>
        </w:rPr>
        <w:t xml:space="preserve"> means the wrecking or taking out of any load-supporting structural member of a facility together with any related handling operations or the intentional burning of any facility.</w:t>
      </w:r>
    </w:p>
    <w:p w14:paraId="29BEF75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Emergency renovation operation</w:t>
      </w:r>
      <w:r w:rsidRPr="00E34AB6">
        <w:rPr>
          <w:rFonts w:ascii="Arial" w:eastAsia="Times New Roman" w:hAnsi="Arial" w:cs="Arial"/>
          <w:sz w:val="20"/>
          <w:szCs w:val="20"/>
        </w:rPr>
        <w:t xml:space="preserve"> means a renovation operation that was not planned but results from a sudden, unexpected event that, if not immediately attended to, presents a safety or public health hazard, is necessary to protect equipment from damage, or is necessary to avoid imposing an unreasonable financial burden. This term includes operations necessitated by nonroutine failures of equipment.</w:t>
      </w:r>
    </w:p>
    <w:p w14:paraId="29BEF75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Fabricating</w:t>
      </w:r>
      <w:r w:rsidRPr="00E34AB6">
        <w:rPr>
          <w:rFonts w:ascii="Arial" w:eastAsia="Times New Roman" w:hAnsi="Arial" w:cs="Arial"/>
          <w:sz w:val="20"/>
          <w:szCs w:val="20"/>
        </w:rPr>
        <w:t xml:space="preserve"> means any processing (</w:t>
      </w:r>
      <w:r w:rsidRPr="00E34AB6">
        <w:rPr>
          <w:rFonts w:ascii="Arial" w:eastAsia="Times New Roman" w:hAnsi="Arial" w:cs="Arial"/>
          <w:i/>
          <w:iCs/>
          <w:sz w:val="20"/>
          <w:szCs w:val="20"/>
        </w:rPr>
        <w:t>e.g.,</w:t>
      </w:r>
      <w:r w:rsidRPr="00E34AB6">
        <w:rPr>
          <w:rFonts w:ascii="Arial" w:eastAsia="Times New Roman" w:hAnsi="Arial" w:cs="Arial"/>
          <w:sz w:val="20"/>
          <w:szCs w:val="20"/>
        </w:rPr>
        <w:t xml:space="preserve"> cutting, sawing, drilling) of a manufactured product that contains commercial asbestos, </w:t>
      </w:r>
      <w:proofErr w:type="gramStart"/>
      <w:r w:rsidRPr="00E34AB6">
        <w:rPr>
          <w:rFonts w:ascii="Arial" w:eastAsia="Times New Roman" w:hAnsi="Arial" w:cs="Arial"/>
          <w:sz w:val="20"/>
          <w:szCs w:val="20"/>
        </w:rPr>
        <w:t>with the exception of</w:t>
      </w:r>
      <w:proofErr w:type="gramEnd"/>
      <w:r w:rsidRPr="00E34AB6">
        <w:rPr>
          <w:rFonts w:ascii="Arial" w:eastAsia="Times New Roman" w:hAnsi="Arial" w:cs="Arial"/>
          <w:sz w:val="20"/>
          <w:szCs w:val="20"/>
        </w:rPr>
        <w:t xml:space="preserve"> processing at temporary sites (field fabricating) for the construction or restoration of facilities. In the case of friction products, fabricating includes bonding, debonding, grinding, sawing, drilling, or other similar operations performed as part of fabricating.</w:t>
      </w:r>
    </w:p>
    <w:p w14:paraId="29BEF75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Facility</w:t>
      </w:r>
      <w:r w:rsidRPr="00E34AB6">
        <w:rPr>
          <w:rFonts w:ascii="Arial" w:eastAsia="Times New Roman" w:hAnsi="Arial" w:cs="Arial"/>
          <w:sz w:val="20"/>
          <w:szCs w:val="20"/>
        </w:rPr>
        <w:t xml:space="preserve"> means any institutional, commercial, public, industrial, or residential structure, installation, or building (including any structure, installation, or building containing condominiums or individual dwelling units operated as a residential cooperative, but excluding residential buildings having four or fewer dwelling units); any ship; and any active or inactive waste disposal site. For purposes of this definition, any building, structure, or installation that contains a loft used as a dwelling is not considered a residential structure, installation, or building. Any structure, installation or building that was previously subject to this subpart is not excluded, regardless of its current use or function.</w:t>
      </w:r>
    </w:p>
    <w:p w14:paraId="29BEF75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Facility component</w:t>
      </w:r>
      <w:r w:rsidRPr="00E34AB6">
        <w:rPr>
          <w:rFonts w:ascii="Arial" w:eastAsia="Times New Roman" w:hAnsi="Arial" w:cs="Arial"/>
          <w:sz w:val="20"/>
          <w:szCs w:val="20"/>
        </w:rPr>
        <w:t xml:space="preserve"> means any part of a facility including equipment.</w:t>
      </w:r>
    </w:p>
    <w:p w14:paraId="29BEF75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Friable asbestos material</w:t>
      </w:r>
      <w:r w:rsidRPr="00E34AB6">
        <w:rPr>
          <w:rFonts w:ascii="Arial" w:eastAsia="Times New Roman" w:hAnsi="Arial" w:cs="Arial"/>
          <w:sz w:val="20"/>
          <w:szCs w:val="20"/>
        </w:rPr>
        <w:t xml:space="preserve"> means any material containing more than 1 percent asbestos as determined using the method specified in appendix E, subpart E, 40 CFR part 763, section 1, Polarized Light Microscopy, that, when dry, can be crumbled, pulverized, or reduced to powder by hand pressure. If the asbestos content is less than 10 percent as determined by a method other than point counting by polarized light microscopy (PLM), verify the asbestos content by point counting using PLM.</w:t>
      </w:r>
    </w:p>
    <w:p w14:paraId="29BEF75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Fugitive source</w:t>
      </w:r>
      <w:r w:rsidRPr="00E34AB6">
        <w:rPr>
          <w:rFonts w:ascii="Arial" w:eastAsia="Times New Roman" w:hAnsi="Arial" w:cs="Arial"/>
          <w:sz w:val="20"/>
          <w:szCs w:val="20"/>
        </w:rPr>
        <w:t xml:space="preserve"> means any source of emissions not controlled by an air pollution control device.</w:t>
      </w:r>
    </w:p>
    <w:p w14:paraId="29BEF75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Glove bag</w:t>
      </w:r>
      <w:r w:rsidRPr="00E34AB6">
        <w:rPr>
          <w:rFonts w:ascii="Arial" w:eastAsia="Times New Roman" w:hAnsi="Arial" w:cs="Arial"/>
          <w:sz w:val="20"/>
          <w:szCs w:val="20"/>
        </w:rPr>
        <w:t xml:space="preserve"> means a sealed compartment with attached inner gloves used for the handling of asbestos-containing materials. Properly installed and used, glove bags provide a small work area enclosure typically used for small-scale asbestos stripping operations. Information on glove-bag installation, equipment and supplies, and work practices is contained in the Occupational Safety and Health Administration's (OSHA's) final rule on occupational exposure to asbestos (appendix G to 29 CFR 1926.58).</w:t>
      </w:r>
    </w:p>
    <w:p w14:paraId="29BEF75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Grinding</w:t>
      </w:r>
      <w:r w:rsidRPr="00E34AB6">
        <w:rPr>
          <w:rFonts w:ascii="Arial" w:eastAsia="Times New Roman" w:hAnsi="Arial" w:cs="Arial"/>
          <w:sz w:val="20"/>
          <w:szCs w:val="20"/>
        </w:rPr>
        <w:t xml:space="preserve"> means to reduce to powder or small fragments and includes mechanical chipping or drilling.</w:t>
      </w:r>
    </w:p>
    <w:p w14:paraId="29BEF76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In poor condition</w:t>
      </w:r>
      <w:r w:rsidRPr="00E34AB6">
        <w:rPr>
          <w:rFonts w:ascii="Arial" w:eastAsia="Times New Roman" w:hAnsi="Arial" w:cs="Arial"/>
          <w:sz w:val="20"/>
          <w:szCs w:val="20"/>
        </w:rPr>
        <w:t xml:space="preserve"> means the binding of the material is losing its integrity as indicated by peeling, cracking, or crumbling of the material.</w:t>
      </w:r>
    </w:p>
    <w:p w14:paraId="29BEF76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Inactive waste disposal site</w:t>
      </w:r>
      <w:r w:rsidRPr="00E34AB6">
        <w:rPr>
          <w:rFonts w:ascii="Arial" w:eastAsia="Times New Roman" w:hAnsi="Arial" w:cs="Arial"/>
          <w:sz w:val="20"/>
          <w:szCs w:val="20"/>
        </w:rPr>
        <w:t xml:space="preserve"> means any disposal site or portion of it where additional asbestos-containing waste material has not been deposited within the past year.</w:t>
      </w:r>
    </w:p>
    <w:p w14:paraId="29BEF76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Installation</w:t>
      </w:r>
      <w:r w:rsidRPr="00E34AB6">
        <w:rPr>
          <w:rFonts w:ascii="Arial" w:eastAsia="Times New Roman" w:hAnsi="Arial" w:cs="Arial"/>
          <w:sz w:val="20"/>
          <w:szCs w:val="20"/>
        </w:rPr>
        <w:t xml:space="preserve"> means any building or structure or any group of buildings or structures at a single demolition or renovation site that are under the control of the same owner or operator (or owner or operator under common control).</w:t>
      </w:r>
    </w:p>
    <w:p w14:paraId="29BEF76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Leak-tight</w:t>
      </w:r>
      <w:r w:rsidRPr="00E34AB6">
        <w:rPr>
          <w:rFonts w:ascii="Arial" w:eastAsia="Times New Roman" w:hAnsi="Arial" w:cs="Arial"/>
          <w:sz w:val="20"/>
          <w:szCs w:val="20"/>
        </w:rPr>
        <w:t xml:space="preserve"> means that solids or liquids cannot escape or spill out. It also means </w:t>
      </w:r>
      <w:proofErr w:type="gramStart"/>
      <w:r w:rsidRPr="00E34AB6">
        <w:rPr>
          <w:rFonts w:ascii="Arial" w:eastAsia="Times New Roman" w:hAnsi="Arial" w:cs="Arial"/>
          <w:sz w:val="20"/>
          <w:szCs w:val="20"/>
        </w:rPr>
        <w:t>dust-tight</w:t>
      </w:r>
      <w:proofErr w:type="gramEnd"/>
      <w:r w:rsidRPr="00E34AB6">
        <w:rPr>
          <w:rFonts w:ascii="Arial" w:eastAsia="Times New Roman" w:hAnsi="Arial" w:cs="Arial"/>
          <w:sz w:val="20"/>
          <w:szCs w:val="20"/>
        </w:rPr>
        <w:t>.</w:t>
      </w:r>
    </w:p>
    <w:p w14:paraId="29BEF76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Malfunction</w:t>
      </w:r>
      <w:r w:rsidRPr="00E34AB6">
        <w:rPr>
          <w:rFonts w:ascii="Arial" w:eastAsia="Times New Roman" w:hAnsi="Arial" w:cs="Arial"/>
          <w:sz w:val="20"/>
          <w:szCs w:val="20"/>
        </w:rPr>
        <w:t xml:space="preserve"> means any sudden and unavoidable failure of air pollution control equipment or process equipment or of a process to operate in a normal or usual manner so that emissions of asbestos are increased. Failures of equipment shall not be considered malfunctions if they are caused in any way by poor maintenance, careless operation, or any other preventable upset conditions, equipment breakdown, or process failure.</w:t>
      </w:r>
    </w:p>
    <w:p w14:paraId="29BEF76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lastRenderedPageBreak/>
        <w:t>Manufacturing</w:t>
      </w:r>
      <w:r w:rsidRPr="00E34AB6">
        <w:rPr>
          <w:rFonts w:ascii="Arial" w:eastAsia="Times New Roman" w:hAnsi="Arial" w:cs="Arial"/>
          <w:sz w:val="20"/>
          <w:szCs w:val="20"/>
        </w:rPr>
        <w:t xml:space="preserve"> means the combining of commercial asbestos—or, in the case of woven friction products, the combining of textiles containing commercial asbestos—with any other material(s), including commercial asbestos, and the processing of this combination into a product. Chlorine production is considered a part of manufacturing.</w:t>
      </w:r>
    </w:p>
    <w:p w14:paraId="29BEF76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Natural barrier</w:t>
      </w:r>
      <w:r w:rsidRPr="00E34AB6">
        <w:rPr>
          <w:rFonts w:ascii="Arial" w:eastAsia="Times New Roman" w:hAnsi="Arial" w:cs="Arial"/>
          <w:sz w:val="20"/>
          <w:szCs w:val="20"/>
        </w:rPr>
        <w:t xml:space="preserve"> means a natural object that effectively precludes or deters access. Natural barriers include physical obstacles such as cliffs, lakes or other large bodies of water, deep and wide ravines, and mountains. Remoteness by itself is not a natural barrier.</w:t>
      </w:r>
    </w:p>
    <w:p w14:paraId="29BEF76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Nonfriable asbestos-containing material</w:t>
      </w:r>
      <w:r w:rsidRPr="00E34AB6">
        <w:rPr>
          <w:rFonts w:ascii="Arial" w:eastAsia="Times New Roman" w:hAnsi="Arial" w:cs="Arial"/>
          <w:sz w:val="20"/>
          <w:szCs w:val="20"/>
        </w:rPr>
        <w:t xml:space="preserve"> means any material containing more than 1 percent asbestos as determined using the method specified in appendix E, subpart E, 40 CFR part 763, section 1, Polarized Light Microscopy, that, when dry, cannot be crumbled, pulverized, or reduced to powder by hand pressure.</w:t>
      </w:r>
    </w:p>
    <w:p w14:paraId="29BEF76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Nonscheduled renovation operation</w:t>
      </w:r>
      <w:r w:rsidRPr="00E34AB6">
        <w:rPr>
          <w:rFonts w:ascii="Arial" w:eastAsia="Times New Roman" w:hAnsi="Arial" w:cs="Arial"/>
          <w:sz w:val="20"/>
          <w:szCs w:val="20"/>
        </w:rPr>
        <w:t xml:space="preserve"> means a renovation operation necessitated by the routine failure of equipment, which is expected to occur within a given period based on past operating experience, but for which an exact date cannot be predicted.</w:t>
      </w:r>
    </w:p>
    <w:p w14:paraId="29BEF76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Outside air</w:t>
      </w:r>
      <w:r w:rsidRPr="00E34AB6">
        <w:rPr>
          <w:rFonts w:ascii="Arial" w:eastAsia="Times New Roman" w:hAnsi="Arial" w:cs="Arial"/>
          <w:sz w:val="20"/>
          <w:szCs w:val="20"/>
        </w:rPr>
        <w:t xml:space="preserve"> means the air outside buildings and structures, including, but not limited to, the air under a bridge or in an </w:t>
      </w:r>
      <w:proofErr w:type="gramStart"/>
      <w:r w:rsidRPr="00E34AB6">
        <w:rPr>
          <w:rFonts w:ascii="Arial" w:eastAsia="Times New Roman" w:hAnsi="Arial" w:cs="Arial"/>
          <w:sz w:val="20"/>
          <w:szCs w:val="20"/>
        </w:rPr>
        <w:t>open air</w:t>
      </w:r>
      <w:proofErr w:type="gramEnd"/>
      <w:r w:rsidRPr="00E34AB6">
        <w:rPr>
          <w:rFonts w:ascii="Arial" w:eastAsia="Times New Roman" w:hAnsi="Arial" w:cs="Arial"/>
          <w:sz w:val="20"/>
          <w:szCs w:val="20"/>
        </w:rPr>
        <w:t xml:space="preserve"> ferry dock.</w:t>
      </w:r>
    </w:p>
    <w:p w14:paraId="29BEF76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Owner or operator of a demolition or renovation activity</w:t>
      </w:r>
      <w:r w:rsidRPr="00E34AB6">
        <w:rPr>
          <w:rFonts w:ascii="Arial" w:eastAsia="Times New Roman" w:hAnsi="Arial" w:cs="Arial"/>
          <w:sz w:val="20"/>
          <w:szCs w:val="20"/>
        </w:rPr>
        <w:t xml:space="preserve"> means any person who owns, leases, operates, controls, or supervises the facility being demolished or renovated or any person who owns, leases, operates, controls, or supervises the demolition or renovation operation, or both.</w:t>
      </w:r>
    </w:p>
    <w:p w14:paraId="29BEF76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Particulate asbestos material</w:t>
      </w:r>
      <w:r w:rsidRPr="00E34AB6">
        <w:rPr>
          <w:rFonts w:ascii="Arial" w:eastAsia="Times New Roman" w:hAnsi="Arial" w:cs="Arial"/>
          <w:sz w:val="20"/>
          <w:szCs w:val="20"/>
        </w:rPr>
        <w:t xml:space="preserve"> means finely divided particles of asbestos or material containing asbestos.</w:t>
      </w:r>
    </w:p>
    <w:p w14:paraId="29BEF76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Planned renovation operations</w:t>
      </w:r>
      <w:r w:rsidRPr="00E34AB6">
        <w:rPr>
          <w:rFonts w:ascii="Arial" w:eastAsia="Times New Roman" w:hAnsi="Arial" w:cs="Arial"/>
          <w:sz w:val="20"/>
          <w:szCs w:val="20"/>
        </w:rPr>
        <w:t xml:space="preserve"> means a renovation operation, or </w:t>
      </w:r>
      <w:proofErr w:type="gramStart"/>
      <w:r w:rsidRPr="00E34AB6">
        <w:rPr>
          <w:rFonts w:ascii="Arial" w:eastAsia="Times New Roman" w:hAnsi="Arial" w:cs="Arial"/>
          <w:sz w:val="20"/>
          <w:szCs w:val="20"/>
        </w:rPr>
        <w:t>a number of</w:t>
      </w:r>
      <w:proofErr w:type="gramEnd"/>
      <w:r w:rsidRPr="00E34AB6">
        <w:rPr>
          <w:rFonts w:ascii="Arial" w:eastAsia="Times New Roman" w:hAnsi="Arial" w:cs="Arial"/>
          <w:sz w:val="20"/>
          <w:szCs w:val="20"/>
        </w:rPr>
        <w:t xml:space="preserve"> such operations, in which some RACM will be removed or stripped within a given </w:t>
      </w:r>
      <w:proofErr w:type="gramStart"/>
      <w:r w:rsidRPr="00E34AB6">
        <w:rPr>
          <w:rFonts w:ascii="Arial" w:eastAsia="Times New Roman" w:hAnsi="Arial" w:cs="Arial"/>
          <w:sz w:val="20"/>
          <w:szCs w:val="20"/>
        </w:rPr>
        <w:t>period of time</w:t>
      </w:r>
      <w:proofErr w:type="gramEnd"/>
      <w:r w:rsidRPr="00E34AB6">
        <w:rPr>
          <w:rFonts w:ascii="Arial" w:eastAsia="Times New Roman" w:hAnsi="Arial" w:cs="Arial"/>
          <w:sz w:val="20"/>
          <w:szCs w:val="20"/>
        </w:rPr>
        <w:t xml:space="preserve"> and that can be predicted. Individual nonscheduled operations are included if </w:t>
      </w:r>
      <w:proofErr w:type="gramStart"/>
      <w:r w:rsidRPr="00E34AB6">
        <w:rPr>
          <w:rFonts w:ascii="Arial" w:eastAsia="Times New Roman" w:hAnsi="Arial" w:cs="Arial"/>
          <w:sz w:val="20"/>
          <w:szCs w:val="20"/>
        </w:rPr>
        <w:t>a number of</w:t>
      </w:r>
      <w:proofErr w:type="gramEnd"/>
      <w:r w:rsidRPr="00E34AB6">
        <w:rPr>
          <w:rFonts w:ascii="Arial" w:eastAsia="Times New Roman" w:hAnsi="Arial" w:cs="Arial"/>
          <w:sz w:val="20"/>
          <w:szCs w:val="20"/>
        </w:rPr>
        <w:t xml:space="preserve"> such operations can be predicted to occur during a given </w:t>
      </w:r>
      <w:proofErr w:type="gramStart"/>
      <w:r w:rsidRPr="00E34AB6">
        <w:rPr>
          <w:rFonts w:ascii="Arial" w:eastAsia="Times New Roman" w:hAnsi="Arial" w:cs="Arial"/>
          <w:sz w:val="20"/>
          <w:szCs w:val="20"/>
        </w:rPr>
        <w:t>period of time</w:t>
      </w:r>
      <w:proofErr w:type="gramEnd"/>
      <w:r w:rsidRPr="00E34AB6">
        <w:rPr>
          <w:rFonts w:ascii="Arial" w:eastAsia="Times New Roman" w:hAnsi="Arial" w:cs="Arial"/>
          <w:sz w:val="20"/>
          <w:szCs w:val="20"/>
        </w:rPr>
        <w:t xml:space="preserve"> based on operating experience.</w:t>
      </w:r>
    </w:p>
    <w:p w14:paraId="29BEF76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Regulated asbestos-containing material</w:t>
      </w:r>
      <w:r w:rsidRPr="00E34AB6">
        <w:rPr>
          <w:rFonts w:ascii="Arial" w:eastAsia="Times New Roman" w:hAnsi="Arial" w:cs="Arial"/>
          <w:sz w:val="20"/>
          <w:szCs w:val="20"/>
        </w:rPr>
        <w:t xml:space="preserve"> (RACM) means (a) Friable asbestos material, (b) Category I nonfriable ACM that has become friable, (c) Category I nonfriable ACM that will be or has been subjected to sanding, grinding, cutting, or abrading, or (d) Category II nonfriable ACM that has a high probability of becoming or has become crumbled, pulverized, or reduced to powder by the forces expected to act on the material in the course of demolition or renovation operations regulated by this subpart.</w:t>
      </w:r>
    </w:p>
    <w:p w14:paraId="29BEF76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Remove</w:t>
      </w:r>
      <w:r w:rsidRPr="00E34AB6">
        <w:rPr>
          <w:rFonts w:ascii="Arial" w:eastAsia="Times New Roman" w:hAnsi="Arial" w:cs="Arial"/>
          <w:sz w:val="20"/>
          <w:szCs w:val="20"/>
        </w:rPr>
        <w:t xml:space="preserve"> means to take out RACM or facility components that contain or are covered with RACM from any facility.</w:t>
      </w:r>
    </w:p>
    <w:p w14:paraId="29BEF76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Renovation</w:t>
      </w:r>
      <w:r w:rsidRPr="00E34AB6">
        <w:rPr>
          <w:rFonts w:ascii="Arial" w:eastAsia="Times New Roman" w:hAnsi="Arial" w:cs="Arial"/>
          <w:sz w:val="20"/>
          <w:szCs w:val="20"/>
        </w:rPr>
        <w:t xml:space="preserve"> means altering a facility or one or more facility components in any way, including the stripping or removal of RACM from a facility component. Operations in which load-supporting structural members are wrecked or taken out are demolitions.</w:t>
      </w:r>
    </w:p>
    <w:p w14:paraId="29BEF77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Resilient floor covering</w:t>
      </w:r>
      <w:r w:rsidRPr="00E34AB6">
        <w:rPr>
          <w:rFonts w:ascii="Arial" w:eastAsia="Times New Roman" w:hAnsi="Arial" w:cs="Arial"/>
          <w:sz w:val="20"/>
          <w:szCs w:val="20"/>
        </w:rPr>
        <w:t xml:space="preserve"> means asbestos-containing floor tile, including asphalt and vinyl floor tile, and sheet vinyl floor covering containing more than 1 percent asbestos as determined using polarized light microscopy according to the method specified in appendix E, subpart E, 40 CFR part 763, section 1, Polarized Light Microscopy.</w:t>
      </w:r>
    </w:p>
    <w:p w14:paraId="29BEF77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Roadways</w:t>
      </w:r>
      <w:r w:rsidRPr="00E34AB6">
        <w:rPr>
          <w:rFonts w:ascii="Arial" w:eastAsia="Times New Roman" w:hAnsi="Arial" w:cs="Arial"/>
          <w:sz w:val="20"/>
          <w:szCs w:val="20"/>
        </w:rPr>
        <w:t xml:space="preserve"> means surfaces on which vehicles travel. This term includes public and private highways, roads, streets, parking areas, and driveways.</w:t>
      </w:r>
    </w:p>
    <w:p w14:paraId="29BEF77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Strip</w:t>
      </w:r>
      <w:r w:rsidRPr="00E34AB6">
        <w:rPr>
          <w:rFonts w:ascii="Arial" w:eastAsia="Times New Roman" w:hAnsi="Arial" w:cs="Arial"/>
          <w:sz w:val="20"/>
          <w:szCs w:val="20"/>
        </w:rPr>
        <w:t xml:space="preserve"> means to take off RACM from any part of a facility or facility components.</w:t>
      </w:r>
    </w:p>
    <w:p w14:paraId="29BEF77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Structural member</w:t>
      </w:r>
      <w:r w:rsidRPr="00E34AB6">
        <w:rPr>
          <w:rFonts w:ascii="Arial" w:eastAsia="Times New Roman" w:hAnsi="Arial" w:cs="Arial"/>
          <w:sz w:val="20"/>
          <w:szCs w:val="20"/>
        </w:rPr>
        <w:t xml:space="preserve"> means any load-supporting member of a facility, such as beams and load supporting walls; or any </w:t>
      </w:r>
      <w:proofErr w:type="spellStart"/>
      <w:r w:rsidRPr="00E34AB6">
        <w:rPr>
          <w:rFonts w:ascii="Arial" w:eastAsia="Times New Roman" w:hAnsi="Arial" w:cs="Arial"/>
          <w:sz w:val="20"/>
          <w:szCs w:val="20"/>
        </w:rPr>
        <w:t>nonload</w:t>
      </w:r>
      <w:proofErr w:type="spellEnd"/>
      <w:r w:rsidRPr="00E34AB6">
        <w:rPr>
          <w:rFonts w:ascii="Arial" w:eastAsia="Times New Roman" w:hAnsi="Arial" w:cs="Arial"/>
          <w:sz w:val="20"/>
          <w:szCs w:val="20"/>
        </w:rPr>
        <w:t xml:space="preserve">-supporting member, such as ceilings and </w:t>
      </w:r>
      <w:proofErr w:type="spellStart"/>
      <w:r w:rsidRPr="00E34AB6">
        <w:rPr>
          <w:rFonts w:ascii="Arial" w:eastAsia="Times New Roman" w:hAnsi="Arial" w:cs="Arial"/>
          <w:sz w:val="20"/>
          <w:szCs w:val="20"/>
        </w:rPr>
        <w:t>nonload</w:t>
      </w:r>
      <w:proofErr w:type="spellEnd"/>
      <w:r w:rsidRPr="00E34AB6">
        <w:rPr>
          <w:rFonts w:ascii="Arial" w:eastAsia="Times New Roman" w:hAnsi="Arial" w:cs="Arial"/>
          <w:sz w:val="20"/>
          <w:szCs w:val="20"/>
        </w:rPr>
        <w:t>-supporting walls.</w:t>
      </w:r>
    </w:p>
    <w:p w14:paraId="29BEF77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Visible emissions</w:t>
      </w:r>
      <w:r w:rsidRPr="00E34AB6">
        <w:rPr>
          <w:rFonts w:ascii="Arial" w:eastAsia="Times New Roman" w:hAnsi="Arial" w:cs="Arial"/>
          <w:sz w:val="20"/>
          <w:szCs w:val="20"/>
        </w:rPr>
        <w:t xml:space="preserve"> </w:t>
      </w:r>
      <w:proofErr w:type="gramStart"/>
      <w:r w:rsidRPr="00E34AB6">
        <w:rPr>
          <w:rFonts w:ascii="Arial" w:eastAsia="Times New Roman" w:hAnsi="Arial" w:cs="Arial"/>
          <w:sz w:val="20"/>
          <w:szCs w:val="20"/>
        </w:rPr>
        <w:t>means</w:t>
      </w:r>
      <w:proofErr w:type="gramEnd"/>
      <w:r w:rsidRPr="00E34AB6">
        <w:rPr>
          <w:rFonts w:ascii="Arial" w:eastAsia="Times New Roman" w:hAnsi="Arial" w:cs="Arial"/>
          <w:sz w:val="20"/>
          <w:szCs w:val="20"/>
        </w:rPr>
        <w:t xml:space="preserve"> any emissions, which are visually detectable without the aid of instruments, coming from RACM or asbestos-containing waste material, or from any asbestos milling, manufacturing, or fabricating operation. This does not include condensed, uncombined water vapor.</w:t>
      </w:r>
    </w:p>
    <w:p w14:paraId="29BEF77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lastRenderedPageBreak/>
        <w:t>Waste generator</w:t>
      </w:r>
      <w:r w:rsidRPr="00E34AB6">
        <w:rPr>
          <w:rFonts w:ascii="Arial" w:eastAsia="Times New Roman" w:hAnsi="Arial" w:cs="Arial"/>
          <w:sz w:val="20"/>
          <w:szCs w:val="20"/>
        </w:rPr>
        <w:t xml:space="preserve"> means any owner or operator of a source covered by this subpart whose act or process produces asbestos-containing waste material. </w:t>
      </w:r>
    </w:p>
    <w:p w14:paraId="29BEF77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Waste shipment record</w:t>
      </w:r>
      <w:r w:rsidRPr="00E34AB6">
        <w:rPr>
          <w:rFonts w:ascii="Arial" w:eastAsia="Times New Roman" w:hAnsi="Arial" w:cs="Arial"/>
          <w:sz w:val="20"/>
          <w:szCs w:val="20"/>
        </w:rPr>
        <w:t xml:space="preserve"> means the shipping </w:t>
      </w:r>
      <w:proofErr w:type="gramStart"/>
      <w:r w:rsidRPr="00E34AB6">
        <w:rPr>
          <w:rFonts w:ascii="Arial" w:eastAsia="Times New Roman" w:hAnsi="Arial" w:cs="Arial"/>
          <w:sz w:val="20"/>
          <w:szCs w:val="20"/>
        </w:rPr>
        <w:t>document,</w:t>
      </w:r>
      <w:proofErr w:type="gramEnd"/>
      <w:r w:rsidRPr="00E34AB6">
        <w:rPr>
          <w:rFonts w:ascii="Arial" w:eastAsia="Times New Roman" w:hAnsi="Arial" w:cs="Arial"/>
          <w:sz w:val="20"/>
          <w:szCs w:val="20"/>
        </w:rPr>
        <w:t xml:space="preserve"> required to be originated and signed by the waste generator, used to track and substantiate the disposition of asbestos-containing waste material.</w:t>
      </w:r>
    </w:p>
    <w:p w14:paraId="29BEF77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i/>
          <w:iCs/>
          <w:sz w:val="20"/>
          <w:szCs w:val="20"/>
        </w:rPr>
        <w:t>Working day</w:t>
      </w:r>
      <w:r w:rsidRPr="00E34AB6">
        <w:rPr>
          <w:rFonts w:ascii="Arial" w:eastAsia="Times New Roman" w:hAnsi="Arial" w:cs="Arial"/>
          <w:sz w:val="20"/>
          <w:szCs w:val="20"/>
        </w:rPr>
        <w:t xml:space="preserve"> means Monday through Friday and includes holidays that fall on any of the days Monday through Friday.</w:t>
      </w:r>
    </w:p>
    <w:p w14:paraId="29BEF778"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[49 FR 13661, Apr. 5, 1984; 49 FR 25453, June 21, 1984, as amended by 55 FR 48414, Nov. 20, 1990; 56 FR 1669, Jan. 16, 1991; 60 FR 31920, June 19, 1995]</w:t>
      </w:r>
    </w:p>
    <w:p w14:paraId="29BEF779"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8" w:anchor="_top" w:history="1">
        <w:r w:rsidRPr="00E34AB6">
          <w:rPr>
            <w:rFonts w:ascii="Arial" w:eastAsia="Times New Roman" w:hAnsi="Arial" w:cs="Arial"/>
            <w:noProof/>
            <w:color w:val="0000FF"/>
            <w:sz w:val="17"/>
            <w:szCs w:val="17"/>
          </w:rPr>
          <w:drawing>
            <wp:inline distT="0" distB="0" distL="0" distR="0" wp14:anchorId="29BEF9C4" wp14:editId="29BEF9C5">
              <wp:extent cx="152400" cy="152400"/>
              <wp:effectExtent l="0" t="0" r="0" b="0"/>
              <wp:docPr id="3" name="Picture 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77A"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2" w:name="se40.9.61_1142"/>
      <w:bookmarkEnd w:id="2"/>
      <w:r w:rsidRPr="00E34AB6">
        <w:rPr>
          <w:rFonts w:ascii="Arial" w:eastAsia="Times New Roman" w:hAnsi="Arial" w:cs="Arial"/>
          <w:b/>
          <w:bCs/>
          <w:sz w:val="20"/>
          <w:szCs w:val="20"/>
        </w:rPr>
        <w:t>§61.142 Standard for asbestos mills.</w:t>
      </w:r>
    </w:p>
    <w:p w14:paraId="29BEF77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(a) Each owner or operator of an asbestos mill shall either discharge no visible emissions to the outside air from that asbestos mill, including fugitive sources, or use the methods specified by §61.152 to clean emissions containing particulate asbestos material before they escape to, or are vented to, the outside air.</w:t>
      </w:r>
    </w:p>
    <w:p w14:paraId="29BEF77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(b) Each owner or operator of an asbestos mill shall meet the following requirements:</w:t>
      </w:r>
    </w:p>
    <w:p w14:paraId="29BEF77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Monitor each potential source of asbestos emissions from any part of the mill facility, including air cleaning devices, process equipment, and buildings that house equipment for material processing and handling, at least once each day, during daylight hours, for visible emissions to the outside air during periods of operation. The monitoring shall be by visual observation of at least 15 seconds duration per source of emissions.</w:t>
      </w:r>
    </w:p>
    <w:p w14:paraId="29BEF77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Inspect each air cleaning device at least once each week for proper operation and for changes that signal the potential for malfunction, including, to the maximum extent possible without dismantling other than opening the device, the presence of tears, holes, and abrasions in filter bags and for dust deposits on the clean side of bags. For air cleaning devices that cannot be inspected on a weekly basis according to this paragraph, submit to the Administrator, and revise as necessary, a written maintenance plan to include, at a minimum, the following:</w:t>
      </w:r>
    </w:p>
    <w:p w14:paraId="29BEF77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Maintenance schedule.</w:t>
      </w:r>
    </w:p>
    <w:p w14:paraId="29BEF78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Recordkeeping plan.</w:t>
      </w:r>
    </w:p>
    <w:p w14:paraId="29BEF78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Maintain records of the results of visible emissions monitoring and air cleaning device inspections using a format </w:t>
      </w:r>
      <w:proofErr w:type="gramStart"/>
      <w:r w:rsidRPr="00E34AB6">
        <w:rPr>
          <w:rFonts w:ascii="Arial" w:eastAsia="Times New Roman" w:hAnsi="Arial" w:cs="Arial"/>
          <w:sz w:val="20"/>
          <w:szCs w:val="20"/>
        </w:rPr>
        <w:t>similar to</w:t>
      </w:r>
      <w:proofErr w:type="gramEnd"/>
      <w:r w:rsidRPr="00E34AB6">
        <w:rPr>
          <w:rFonts w:ascii="Arial" w:eastAsia="Times New Roman" w:hAnsi="Arial" w:cs="Arial"/>
          <w:sz w:val="20"/>
          <w:szCs w:val="20"/>
        </w:rPr>
        <w:t xml:space="preserve"> that shown in Figures 1 and 2 and include the following:</w:t>
      </w:r>
    </w:p>
    <w:p w14:paraId="29BEF78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Date and time of each inspection.</w:t>
      </w:r>
    </w:p>
    <w:p w14:paraId="29BEF78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Presence or absence of visible emissions.</w:t>
      </w:r>
    </w:p>
    <w:p w14:paraId="29BEF78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(iii) Condition of fabric filters, including presence of any tears, holes, and abrasions. </w:t>
      </w:r>
    </w:p>
    <w:p w14:paraId="29BEF78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(iv) Presence of dust deposits on clean side of fabric filters. </w:t>
      </w:r>
    </w:p>
    <w:p w14:paraId="29BEF78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(v) Brief description of corrective actions taken, including date and time. </w:t>
      </w:r>
    </w:p>
    <w:p w14:paraId="29BEF78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(vi) Daily hours of operation for each air cleaning device. </w:t>
      </w:r>
    </w:p>
    <w:p w14:paraId="29BEF78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 Furnish upon </w:t>
      </w:r>
      <w:proofErr w:type="gramStart"/>
      <w:r w:rsidRPr="00E34AB6">
        <w:rPr>
          <w:rFonts w:ascii="Arial" w:eastAsia="Times New Roman" w:hAnsi="Arial" w:cs="Arial"/>
          <w:sz w:val="20"/>
          <w:szCs w:val="20"/>
        </w:rPr>
        <w:t>request, and</w:t>
      </w:r>
      <w:proofErr w:type="gramEnd"/>
      <w:r w:rsidRPr="00E34AB6">
        <w:rPr>
          <w:rFonts w:ascii="Arial" w:eastAsia="Times New Roman" w:hAnsi="Arial" w:cs="Arial"/>
          <w:sz w:val="20"/>
          <w:szCs w:val="20"/>
        </w:rPr>
        <w:t xml:space="preserve"> make available at the affected facility during normal business hours for inspection by the Administrator, all records required under this section. </w:t>
      </w:r>
    </w:p>
    <w:p w14:paraId="29BEF78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(5) Retain a copy of all monitoring and inspection records for at least 2 years. </w:t>
      </w:r>
    </w:p>
    <w:p w14:paraId="29BEF78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(6) Submit semiannually a copy of visible emission monitoring records to the Administrator if visible emissions occurred during the report period. Semiannual reports shall be postmarked by the 30th day following the end of the six-month period.</w:t>
      </w:r>
    </w:p>
    <w:p w14:paraId="29BEF78B" w14:textId="77777777" w:rsidR="00E34AB6" w:rsidRPr="00E34AB6" w:rsidRDefault="00E34AB6" w:rsidP="00E34AB6">
      <w:pPr>
        <w:spacing w:after="0" w:line="240" w:lineRule="auto"/>
        <w:jc w:val="center"/>
        <w:rPr>
          <w:rFonts w:ascii="Arial" w:eastAsia="Times New Roman" w:hAnsi="Arial" w:cs="Arial"/>
          <w:sz w:val="20"/>
          <w:szCs w:val="20"/>
        </w:rPr>
      </w:pPr>
      <w:r w:rsidRPr="00E34AB6">
        <w:rPr>
          <w:rFonts w:ascii="Arial" w:eastAsia="Times New Roman" w:hAnsi="Arial" w:cs="Arial"/>
          <w:noProof/>
          <w:sz w:val="20"/>
          <w:szCs w:val="20"/>
        </w:rPr>
        <w:drawing>
          <wp:inline distT="0" distB="0" distL="0" distR="0" wp14:anchorId="29BEF9C6" wp14:editId="29BEF9C7">
            <wp:extent cx="3095625" cy="3686175"/>
            <wp:effectExtent l="0" t="0" r="9525" b="9525"/>
            <wp:docPr id="4" name="Picture 4" descr="eCFR graphic ec01my92.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FR graphic ec01my92.00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3686175"/>
                    </a:xfrm>
                    <a:prstGeom prst="rect">
                      <a:avLst/>
                    </a:prstGeom>
                    <a:noFill/>
                    <a:ln>
                      <a:noFill/>
                    </a:ln>
                  </pic:spPr>
                </pic:pic>
              </a:graphicData>
            </a:graphic>
          </wp:inline>
        </w:drawing>
      </w:r>
    </w:p>
    <w:p w14:paraId="29BEF78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hyperlink r:id="rId10" w:history="1">
        <w:r w:rsidRPr="00E34AB6">
          <w:rPr>
            <w:rFonts w:ascii="Arial" w:eastAsia="Times New Roman" w:hAnsi="Arial" w:cs="Arial"/>
            <w:color w:val="0000FF"/>
            <w:sz w:val="17"/>
            <w:szCs w:val="17"/>
          </w:rPr>
          <w:t>View or download PDF</w:t>
        </w:r>
      </w:hyperlink>
    </w:p>
    <w:p w14:paraId="29BEF78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noProof/>
          <w:sz w:val="20"/>
          <w:szCs w:val="20"/>
        </w:rPr>
        <w:drawing>
          <wp:inline distT="0" distB="0" distL="0" distR="0" wp14:anchorId="29BEF9C8" wp14:editId="29BEF9C9">
            <wp:extent cx="3314700" cy="4191000"/>
            <wp:effectExtent l="0" t="0" r="0" b="0"/>
            <wp:docPr id="5" name="Picture 5" descr="eCFR graphic ec01my9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FR graphic ec01my92.00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4191000"/>
                    </a:xfrm>
                    <a:prstGeom prst="rect">
                      <a:avLst/>
                    </a:prstGeom>
                    <a:noFill/>
                    <a:ln>
                      <a:noFill/>
                    </a:ln>
                  </pic:spPr>
                </pic:pic>
              </a:graphicData>
            </a:graphic>
          </wp:inline>
        </w:drawing>
      </w:r>
    </w:p>
    <w:p w14:paraId="29BEF78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hyperlink r:id="rId12" w:history="1">
        <w:r w:rsidRPr="00E34AB6">
          <w:rPr>
            <w:rFonts w:ascii="Arial" w:eastAsia="Times New Roman" w:hAnsi="Arial" w:cs="Arial"/>
            <w:color w:val="0000FF"/>
            <w:sz w:val="17"/>
            <w:szCs w:val="17"/>
          </w:rPr>
          <w:t>View or download PDF</w:t>
        </w:r>
      </w:hyperlink>
    </w:p>
    <w:p w14:paraId="29BEF78F"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[55 FR 48416, Nov. 20, 1990, as amended at 64 FR 7467, Feb. 12, 1999]</w:t>
      </w:r>
    </w:p>
    <w:p w14:paraId="29BEF790"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13" w:anchor="_top" w:history="1">
        <w:r w:rsidRPr="00E34AB6">
          <w:rPr>
            <w:rFonts w:ascii="Arial" w:eastAsia="Times New Roman" w:hAnsi="Arial" w:cs="Arial"/>
            <w:noProof/>
            <w:color w:val="0000FF"/>
            <w:sz w:val="17"/>
            <w:szCs w:val="17"/>
          </w:rPr>
          <w:drawing>
            <wp:inline distT="0" distB="0" distL="0" distR="0" wp14:anchorId="29BEF9CA" wp14:editId="29BEF9CB">
              <wp:extent cx="152400" cy="152400"/>
              <wp:effectExtent l="0" t="0" r="0" b="0"/>
              <wp:docPr id="6" name="Picture 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791"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3" w:name="se40.9.61_1143"/>
      <w:bookmarkEnd w:id="3"/>
      <w:r w:rsidRPr="00E34AB6">
        <w:rPr>
          <w:rFonts w:ascii="Arial" w:eastAsia="Times New Roman" w:hAnsi="Arial" w:cs="Arial"/>
          <w:b/>
          <w:bCs/>
          <w:sz w:val="20"/>
          <w:szCs w:val="20"/>
        </w:rPr>
        <w:t>§61.143 Standard for roadways.</w:t>
      </w:r>
    </w:p>
    <w:p w14:paraId="29BEF79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No person may construct or maintain a roadway with asbestos tailings or asbestos-containing waste material on that roadway, unless, for asbestos tailings. </w:t>
      </w:r>
    </w:p>
    <w:p w14:paraId="29BEF79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(a) It is a temporary roadway on an area of asbestos ore deposits (asbestos mine): or </w:t>
      </w:r>
    </w:p>
    <w:p w14:paraId="29BEF79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(b) It is a temporary roadway at an active asbestos mill site and is encapsulated with a resinous or bituminous binder. The encapsulated road surface must be maintained at a minimum frequency of once per year to prevent dust emissions; or </w:t>
      </w:r>
    </w:p>
    <w:p w14:paraId="29BEF79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(c) It is encapsulated in asphalt concrete meeting the specifications contained in section 401 of Standard Specifications for Construction of Roads and Bridges on Federal Highway Projects, FP-85, 1985, or their equivalent.</w:t>
      </w:r>
    </w:p>
    <w:p w14:paraId="29BEF796"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[55 FR 48419, Nov. 20, 1990; 56 FR 1669, Jan. 16, 1991]</w:t>
      </w:r>
    </w:p>
    <w:p w14:paraId="29BEF797"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14" w:anchor="_top" w:history="1">
        <w:r w:rsidRPr="00E34AB6">
          <w:rPr>
            <w:rFonts w:ascii="Arial" w:eastAsia="Times New Roman" w:hAnsi="Arial" w:cs="Arial"/>
            <w:noProof/>
            <w:color w:val="0000FF"/>
            <w:sz w:val="17"/>
            <w:szCs w:val="17"/>
          </w:rPr>
          <w:drawing>
            <wp:inline distT="0" distB="0" distL="0" distR="0" wp14:anchorId="29BEF9CC" wp14:editId="29BEF9CD">
              <wp:extent cx="152400" cy="152400"/>
              <wp:effectExtent l="0" t="0" r="0" b="0"/>
              <wp:docPr id="7" name="Picture 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798"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4" w:name="se40.9.61_1144"/>
      <w:bookmarkEnd w:id="4"/>
      <w:r w:rsidRPr="00E34AB6">
        <w:rPr>
          <w:rFonts w:ascii="Arial" w:eastAsia="Times New Roman" w:hAnsi="Arial" w:cs="Arial"/>
          <w:b/>
          <w:bCs/>
          <w:sz w:val="20"/>
          <w:szCs w:val="20"/>
        </w:rPr>
        <w:t>§61.144 Standard for manufacturing.</w:t>
      </w:r>
    </w:p>
    <w:p w14:paraId="29BEF79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(a) </w:t>
      </w:r>
      <w:r w:rsidRPr="00E34AB6">
        <w:rPr>
          <w:rFonts w:ascii="Arial" w:eastAsia="Times New Roman" w:hAnsi="Arial" w:cs="Arial"/>
          <w:i/>
          <w:iCs/>
          <w:sz w:val="20"/>
          <w:szCs w:val="20"/>
        </w:rPr>
        <w:t>Applicability.</w:t>
      </w:r>
      <w:r w:rsidRPr="00E34AB6">
        <w:rPr>
          <w:rFonts w:ascii="Arial" w:eastAsia="Times New Roman" w:hAnsi="Arial" w:cs="Arial"/>
          <w:sz w:val="20"/>
          <w:szCs w:val="20"/>
        </w:rPr>
        <w:t xml:space="preserve"> This section applies to the following manufacturing operations using commercial asbestos.</w:t>
      </w:r>
    </w:p>
    <w:p w14:paraId="29BEF79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The manufacture of cloth, cord, wicks, tubing, tape, twine, rope, thread, yarn, roving, lap, or other textile materials.</w:t>
      </w:r>
    </w:p>
    <w:p w14:paraId="29BEF79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The manufacture of cement products.</w:t>
      </w:r>
    </w:p>
    <w:p w14:paraId="29BEF79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(3) The manufacture of fireproofing and insulating materials.</w:t>
      </w:r>
    </w:p>
    <w:p w14:paraId="29BEF79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(4) The manufacture of friction products.</w:t>
      </w:r>
    </w:p>
    <w:p w14:paraId="29BEF79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(5) The manufacture of paper, millboard, and felt.</w:t>
      </w:r>
    </w:p>
    <w:p w14:paraId="29BEF79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(6) The manufacture of floor tile.</w:t>
      </w:r>
    </w:p>
    <w:p w14:paraId="29BEF7A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(7) The manufacture of paints, coatings, caulks, adhesives, and sealants.</w:t>
      </w:r>
    </w:p>
    <w:p w14:paraId="29BEF7A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(8) The manufacture of plastics and rubber materials.</w:t>
      </w:r>
    </w:p>
    <w:p w14:paraId="29BEF7A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(9) The manufacture of chlorine utilizing asbestos diaphragm technology. </w:t>
      </w:r>
    </w:p>
    <w:p w14:paraId="29BEF7A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(10) The manufacture of shotgun shell wads.</w:t>
      </w:r>
    </w:p>
    <w:p w14:paraId="29BEF7A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(11) The manufacture of asphalt concrete.</w:t>
      </w:r>
    </w:p>
    <w:p w14:paraId="29BEF7A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(b) </w:t>
      </w:r>
      <w:r w:rsidRPr="00E34AB6">
        <w:rPr>
          <w:rFonts w:ascii="Arial" w:eastAsia="Times New Roman" w:hAnsi="Arial" w:cs="Arial"/>
          <w:i/>
          <w:iCs/>
          <w:sz w:val="20"/>
          <w:szCs w:val="20"/>
        </w:rPr>
        <w:t>Standard.</w:t>
      </w:r>
      <w:r w:rsidRPr="00E34AB6">
        <w:rPr>
          <w:rFonts w:ascii="Arial" w:eastAsia="Times New Roman" w:hAnsi="Arial" w:cs="Arial"/>
          <w:sz w:val="20"/>
          <w:szCs w:val="20"/>
        </w:rPr>
        <w:t xml:space="preserve"> Each owner or operator of any of the manufacturing operations to which this section applies shall either:</w:t>
      </w:r>
    </w:p>
    <w:p w14:paraId="29BEF7A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Discharge no visible emissions to the outside air from these operations or from any building or structure in which they are conducted or from any other fugitive sources; or </w:t>
      </w:r>
    </w:p>
    <w:p w14:paraId="29BEF7A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 xml:space="preserve">(2) Use the methods specified by §61.152 to clean emissions from these operations containing particulate asbestos material before they escape to, or are vented to, the outside air. </w:t>
      </w:r>
    </w:p>
    <w:p w14:paraId="29BEF7A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Monitor each potential source of asbestos emissions from any part of the manufacturing facility, including air cleaning devices, process equipment, and buildings housing material processing and handling equipment, at least once each day during daylight hours for visible emissions to the outside air during periods of operation. The monitoring shall be by visual observation of at least 15 seconds duration per source of emissions. </w:t>
      </w:r>
    </w:p>
    <w:p w14:paraId="29BEF7A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 Inspect each air cleaning device at least once each week for proper operation and for changes that signal the potential for malfunctions, including, to the maximum extent possible without dismantling other than opening the device, the presence of tears, holes, and abrasions in filter bags and for dust deposits on the clean side of bags. For air cleaning devices that cannot be inspected on a weekly basis according to this paragraph, submit to the Administrator, and revise as necessary, a written maintenance plan to include, at a minimum, the following: </w:t>
      </w:r>
    </w:p>
    <w:p w14:paraId="29BEF7A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Maintenance schedule. </w:t>
      </w:r>
    </w:p>
    <w:p w14:paraId="29BEF7A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Recordkeeping plan. </w:t>
      </w:r>
    </w:p>
    <w:p w14:paraId="29BEF7A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(5) Maintain records of the results of visible emission monitoring and air cleaning device inspections using a format </w:t>
      </w:r>
      <w:proofErr w:type="gramStart"/>
      <w:r w:rsidRPr="00E34AB6">
        <w:rPr>
          <w:rFonts w:ascii="Arial" w:eastAsia="Times New Roman" w:hAnsi="Arial" w:cs="Arial"/>
          <w:sz w:val="20"/>
          <w:szCs w:val="20"/>
        </w:rPr>
        <w:t>similar to</w:t>
      </w:r>
      <w:proofErr w:type="gramEnd"/>
      <w:r w:rsidRPr="00E34AB6">
        <w:rPr>
          <w:rFonts w:ascii="Arial" w:eastAsia="Times New Roman" w:hAnsi="Arial" w:cs="Arial"/>
          <w:sz w:val="20"/>
          <w:szCs w:val="20"/>
        </w:rPr>
        <w:t xml:space="preserve"> that shown in Figures 1 and 2 and include the following. </w:t>
      </w:r>
    </w:p>
    <w:p w14:paraId="29BEF7A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Date and time of each inspection. </w:t>
      </w:r>
    </w:p>
    <w:p w14:paraId="29BEF7A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Presence or absence of visible emissions. </w:t>
      </w:r>
    </w:p>
    <w:p w14:paraId="29BEF7A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(iii) Condition of fabric filters, including presence of any tears, holes and abrasions. </w:t>
      </w:r>
    </w:p>
    <w:p w14:paraId="29BEF7B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(iv) Presence of dust deposits on clean side of fabric filters. </w:t>
      </w:r>
    </w:p>
    <w:p w14:paraId="29BEF7B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(v) Brief description of corrective actions taken, including date and time. </w:t>
      </w:r>
    </w:p>
    <w:p w14:paraId="29BEF7B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(vi) Daily hours of operation for each air cleaning device. </w:t>
      </w:r>
    </w:p>
    <w:p w14:paraId="29BEF7B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(6) Furnish upon </w:t>
      </w:r>
      <w:proofErr w:type="gramStart"/>
      <w:r w:rsidRPr="00E34AB6">
        <w:rPr>
          <w:rFonts w:ascii="Arial" w:eastAsia="Times New Roman" w:hAnsi="Arial" w:cs="Arial"/>
          <w:sz w:val="20"/>
          <w:szCs w:val="20"/>
        </w:rPr>
        <w:t>request, and</w:t>
      </w:r>
      <w:proofErr w:type="gramEnd"/>
      <w:r w:rsidRPr="00E34AB6">
        <w:rPr>
          <w:rFonts w:ascii="Arial" w:eastAsia="Times New Roman" w:hAnsi="Arial" w:cs="Arial"/>
          <w:sz w:val="20"/>
          <w:szCs w:val="20"/>
        </w:rPr>
        <w:t xml:space="preserve"> make available at the affected facility during normal business hours for inspection by the Administrator, all records required under this section.</w:t>
      </w:r>
    </w:p>
    <w:p w14:paraId="29BEF7B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(7) Retain a copy of all monitoring and inspection records for at least 2 years. </w:t>
      </w:r>
    </w:p>
    <w:p w14:paraId="29BEF7B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(8) Submit semiannually a copy of the visible emission monitoring records to the Administrator if visible emission occurred during the report period. Semiannual reports shall be postmarked by the 30th day following the end of the six-month period.</w:t>
      </w:r>
    </w:p>
    <w:p w14:paraId="29BEF7B6"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[49 FR 13661, Apr. 5, 1984, as amended at 55 FR 48419, Nov. 20, 1990; 56 FR 1669, Jan. 16, 1991; 64 FR 7467, Feb. 12, 1999]</w:t>
      </w:r>
    </w:p>
    <w:p w14:paraId="29BEF7B7"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15" w:anchor="_top" w:history="1">
        <w:r w:rsidRPr="00E34AB6">
          <w:rPr>
            <w:rFonts w:ascii="Arial" w:eastAsia="Times New Roman" w:hAnsi="Arial" w:cs="Arial"/>
            <w:noProof/>
            <w:color w:val="0000FF"/>
            <w:sz w:val="17"/>
            <w:szCs w:val="17"/>
          </w:rPr>
          <w:drawing>
            <wp:inline distT="0" distB="0" distL="0" distR="0" wp14:anchorId="29BEF9CE" wp14:editId="29BEF9CF">
              <wp:extent cx="152400" cy="152400"/>
              <wp:effectExtent l="0" t="0" r="0" b="0"/>
              <wp:docPr id="8" name="Picture 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7B8"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5" w:name="se40.9.61_1145"/>
      <w:bookmarkEnd w:id="5"/>
      <w:r w:rsidRPr="00E34AB6">
        <w:rPr>
          <w:rFonts w:ascii="Arial" w:eastAsia="Times New Roman" w:hAnsi="Arial" w:cs="Arial"/>
          <w:b/>
          <w:bCs/>
          <w:sz w:val="20"/>
          <w:szCs w:val="20"/>
        </w:rPr>
        <w:t>§61.145 Standard for demolition and renovation.</w:t>
      </w:r>
    </w:p>
    <w:p w14:paraId="29BEF7B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(a) </w:t>
      </w:r>
      <w:r w:rsidRPr="00E34AB6">
        <w:rPr>
          <w:rFonts w:ascii="Arial" w:eastAsia="Times New Roman" w:hAnsi="Arial" w:cs="Arial"/>
          <w:i/>
          <w:iCs/>
          <w:sz w:val="20"/>
          <w:szCs w:val="20"/>
        </w:rPr>
        <w:t>Applicability.</w:t>
      </w:r>
      <w:r w:rsidRPr="00E34AB6">
        <w:rPr>
          <w:rFonts w:ascii="Arial" w:eastAsia="Times New Roman" w:hAnsi="Arial" w:cs="Arial"/>
          <w:sz w:val="20"/>
          <w:szCs w:val="20"/>
        </w:rPr>
        <w:t xml:space="preserve"> To determine which requirements of paragraphs (a), (b), and (c) of this section apply to the owner or operator of a demolition or renovation activity and prior to the commencement of the demolition or renovation, thoroughly inspect the affected facility or part of the facility where the demolition or renovation operation will occur for the presence of asbestos, including Category I and Category II nonfriable ACM. The requirements of paragraphs (b) and (c) of this section apply to each owner or operator of a demolition or renovation activity, including the removal of RACM as follows:</w:t>
      </w:r>
    </w:p>
    <w:p w14:paraId="29BEF7B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In a facility being demolished, all the requirements of paragraphs (b) and (c) of this section apply, except as provided in paragraph (a)(3) of this section, if the combined amount of RACM is</w:t>
      </w:r>
    </w:p>
    <w:p w14:paraId="29BEF7B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(i) At least 80 linear meters (260 linear feet) on pipes or at least 15 square meters (160 square feet) on other facility components, or</w:t>
      </w:r>
    </w:p>
    <w:p w14:paraId="29BEF7B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At least 1 cubic meter (35 cubic feet) off facility components where the length or area could not be measured previously.</w:t>
      </w:r>
    </w:p>
    <w:p w14:paraId="29BEF7B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In a facility being demolished, only the notification requirements of paragraphs (b)(1), (2), (3)(i) and (iv), and (4)(i) through (vii) and (4)(ix) and (xvi) of this section apply, if the combined amount of RACM is</w:t>
      </w:r>
    </w:p>
    <w:p w14:paraId="29BEF7B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Less than 80 linear meters (260 linear feet) on pipes and less than 15 square meters (160 square feet) on other facility components, and </w:t>
      </w:r>
    </w:p>
    <w:p w14:paraId="29BEF7B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Less than one cubic meter (35 cubic feet) off facility components where the length or area could not be measured previously or there is no asbestos.</w:t>
      </w:r>
    </w:p>
    <w:p w14:paraId="29BEF7C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(3) If the facility is being demolished under an order of a State or local government agency, issued because the facility is structurally unsound and in danger of imminent collapse, only the requirements of paragraphs (b)(1), (b)(2), (b)(3)(iii), (b)(4) (except (b)(4)(viii)), (b)(5), and (c)(4) through (c)(9) of this section apply.</w:t>
      </w:r>
    </w:p>
    <w:p w14:paraId="29BEF7C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(4) In a facility being renovated, including any individual nonscheduled renovation operation, all the requirements of paragraphs (b) and (c) of this section apply if the combined amount of RACM to be stripped, removed, dislodged, cut, drilled, or similarly disturbed is</w:t>
      </w:r>
    </w:p>
    <w:p w14:paraId="29BEF7C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At least 80 linear meters (260 linear feet) on pipes or at least 15 square meters (160 square feet) on other facility components, or</w:t>
      </w:r>
    </w:p>
    <w:p w14:paraId="29BEF7C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At least 1 cubic meter (35 cubic feet) off facility components where the length or area could not be measured previously.</w:t>
      </w:r>
    </w:p>
    <w:p w14:paraId="29BEF7C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To determine whether paragraph (a)(4) of this section applies to planned renovation operations involving individual nonscheduled operations, predict the combined additive amount of RACM to be removed or stripped during a calendar year of January 1 through December 31.</w:t>
      </w:r>
    </w:p>
    <w:p w14:paraId="29BEF7C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(iv) To determine whether paragraph (a)(4) of this section applies to emergency renovation operations, estimate the combined amount of RACM to be removed or stripped </w:t>
      </w:r>
      <w:proofErr w:type="gramStart"/>
      <w:r w:rsidRPr="00E34AB6">
        <w:rPr>
          <w:rFonts w:ascii="Arial" w:eastAsia="Times New Roman" w:hAnsi="Arial" w:cs="Arial"/>
          <w:sz w:val="20"/>
          <w:szCs w:val="20"/>
        </w:rPr>
        <w:t>as a result of</w:t>
      </w:r>
      <w:proofErr w:type="gramEnd"/>
      <w:r w:rsidRPr="00E34AB6">
        <w:rPr>
          <w:rFonts w:ascii="Arial" w:eastAsia="Times New Roman" w:hAnsi="Arial" w:cs="Arial"/>
          <w:sz w:val="20"/>
          <w:szCs w:val="20"/>
        </w:rPr>
        <w:t xml:space="preserve"> the sudden, unexpected event that necessitated the renovation.</w:t>
      </w:r>
    </w:p>
    <w:p w14:paraId="29BEF7C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(5) Owners or operators of demolition and renovation operations are exempt from the requirements of §§61.05(a), 61.07, and 61.09.</w:t>
      </w:r>
    </w:p>
    <w:p w14:paraId="29BEF7C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(b) </w:t>
      </w:r>
      <w:r w:rsidRPr="00E34AB6">
        <w:rPr>
          <w:rFonts w:ascii="Arial" w:eastAsia="Times New Roman" w:hAnsi="Arial" w:cs="Arial"/>
          <w:i/>
          <w:iCs/>
          <w:sz w:val="20"/>
          <w:szCs w:val="20"/>
        </w:rPr>
        <w:t>Notification requirements.</w:t>
      </w:r>
      <w:r w:rsidRPr="00E34AB6">
        <w:rPr>
          <w:rFonts w:ascii="Arial" w:eastAsia="Times New Roman" w:hAnsi="Arial" w:cs="Arial"/>
          <w:sz w:val="20"/>
          <w:szCs w:val="20"/>
        </w:rPr>
        <w:t xml:space="preserve"> Each owner or operator of a demolition or renovation activity to which this section applies shall:</w:t>
      </w:r>
    </w:p>
    <w:p w14:paraId="29BEF7C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Provide the Administrator with written notice of intention to demolish or renovate. Delivery of the notice by U.S. Postal Service, commercial delivery service, or hand delivery is acceptable.</w:t>
      </w:r>
    </w:p>
    <w:p w14:paraId="29BEF7C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Update notice, as necessary, including when the amount of asbestos affected changes by at least 20 percent.</w:t>
      </w:r>
    </w:p>
    <w:p w14:paraId="29BEF7C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(3) Postmark or deliver the notice as follows:</w:t>
      </w:r>
    </w:p>
    <w:p w14:paraId="29BEF7C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At least 10 working days before asbestos stripping or removal work or any other activity begins (such as site preparation that would break up, dislodge or similarly disturb asbestos material), if the operation is described in paragraphs (a) (1) and (4) (except (a)(4)(iii) and (a)(4)(iv)) of this section. If the operation is as described in paragraph (a)(2) of this section, notification is required 10 working days before demolition begins.</w:t>
      </w:r>
    </w:p>
    <w:p w14:paraId="29BEF7C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At least 10 working days before the end of the calendar year preceding the year for which notice is being given for renovations described in paragraph (a)(4)(iii) of this section.</w:t>
      </w:r>
    </w:p>
    <w:p w14:paraId="29BEF7C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(iii) As early as possible before, but not later than, the following working day if the operation is a demolition ordered according to paragraph (a)(3) of this section or, if the operation is a renovation described in paragraph (a)(4)(iv) of this section.</w:t>
      </w:r>
    </w:p>
    <w:p w14:paraId="29BEF7C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(iv) For asbestos stripping or removal work in a demolition or renovation operation, described in paragraphs (a) (1) and (4) (except (a)(4)(iii) and (a)(4)(iv)) of this section, and for a demolition described in paragraph (a)(2) of this section, that will begin on a date other than the one contained in the original notice, notice of the new start date must be provided to the Administrator as follows:</w:t>
      </w:r>
    </w:p>
    <w:p w14:paraId="29BEF7C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(A) When the asbestos stripping or removal operation or demolition operation covered by this paragraph will begin after the date contained in the notice, </w:t>
      </w:r>
    </w:p>
    <w:p w14:paraId="29BEF7D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w:t>
      </w:r>
      <w:r w:rsidRPr="00E34AB6">
        <w:rPr>
          <w:rFonts w:ascii="Arial" w:eastAsia="Times New Roman" w:hAnsi="Arial" w:cs="Arial"/>
          <w:i/>
          <w:iCs/>
          <w:sz w:val="20"/>
          <w:szCs w:val="20"/>
        </w:rPr>
        <w:t>1</w:t>
      </w:r>
      <w:r w:rsidRPr="00E34AB6">
        <w:rPr>
          <w:rFonts w:ascii="Arial" w:eastAsia="Times New Roman" w:hAnsi="Arial" w:cs="Arial"/>
          <w:sz w:val="20"/>
          <w:szCs w:val="20"/>
        </w:rPr>
        <w:t>) Notify the Administrator of the new start date by telephone as soon as possible before the original start date, and</w:t>
      </w:r>
    </w:p>
    <w:p w14:paraId="29BEF7D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w:t>
      </w:r>
      <w:r w:rsidRPr="00E34AB6">
        <w:rPr>
          <w:rFonts w:ascii="Arial" w:eastAsia="Times New Roman" w:hAnsi="Arial" w:cs="Arial"/>
          <w:i/>
          <w:iCs/>
          <w:sz w:val="20"/>
          <w:szCs w:val="20"/>
        </w:rPr>
        <w:t>2</w:t>
      </w:r>
      <w:r w:rsidRPr="00E34AB6">
        <w:rPr>
          <w:rFonts w:ascii="Arial" w:eastAsia="Times New Roman" w:hAnsi="Arial" w:cs="Arial"/>
          <w:sz w:val="20"/>
          <w:szCs w:val="20"/>
        </w:rPr>
        <w:t>) Provide the Administrator with a written notice of the new start date as soon as possible before, and no later than, the original start date. Delivery of the updated notice by the U.S. Postal Service, commercial delivery service, or hand delivery is acceptable.</w:t>
      </w:r>
    </w:p>
    <w:p w14:paraId="29BEF7D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(B) When the asbestos stripping or removal operation or demolition operation covered by this paragraph will begin on a date earlier than the original start date,</w:t>
      </w:r>
    </w:p>
    <w:p w14:paraId="29BEF7D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w:t>
      </w:r>
      <w:r w:rsidRPr="00E34AB6">
        <w:rPr>
          <w:rFonts w:ascii="Arial" w:eastAsia="Times New Roman" w:hAnsi="Arial" w:cs="Arial"/>
          <w:i/>
          <w:iCs/>
          <w:sz w:val="20"/>
          <w:szCs w:val="20"/>
        </w:rPr>
        <w:t>1</w:t>
      </w:r>
      <w:r w:rsidRPr="00E34AB6">
        <w:rPr>
          <w:rFonts w:ascii="Arial" w:eastAsia="Times New Roman" w:hAnsi="Arial" w:cs="Arial"/>
          <w:sz w:val="20"/>
          <w:szCs w:val="20"/>
        </w:rPr>
        <w:t>) Provide the Administrator with a written notice of the new start date at least 10 working days before asbestos stripping or removal work begins.</w:t>
      </w:r>
    </w:p>
    <w:p w14:paraId="29BEF7D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w:t>
      </w:r>
      <w:r w:rsidRPr="00E34AB6">
        <w:rPr>
          <w:rFonts w:ascii="Arial" w:eastAsia="Times New Roman" w:hAnsi="Arial" w:cs="Arial"/>
          <w:i/>
          <w:iCs/>
          <w:sz w:val="20"/>
          <w:szCs w:val="20"/>
        </w:rPr>
        <w:t>2</w:t>
      </w:r>
      <w:r w:rsidRPr="00E34AB6">
        <w:rPr>
          <w:rFonts w:ascii="Arial" w:eastAsia="Times New Roman" w:hAnsi="Arial" w:cs="Arial"/>
          <w:sz w:val="20"/>
          <w:szCs w:val="20"/>
        </w:rPr>
        <w:t>) For demolitions covered by paragraph (a)(2) of this section, provide the Administrator written notice of a new start date at least 10 working days before commencement of demolition. Delivery of updated notice by U.S. Postal Service, commercial delivery service, or hand delivery is acceptable.</w:t>
      </w:r>
    </w:p>
    <w:p w14:paraId="29BEF7D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(C) In no event shall an operation covered by this paragraph begin on a date other than the date contained in the written notice of the new start date.</w:t>
      </w:r>
    </w:p>
    <w:p w14:paraId="29BEF7D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(4) Include the following in the notice:</w:t>
      </w:r>
    </w:p>
    <w:p w14:paraId="29BEF7D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An indication of whether the notice is the original or a revised notification.</w:t>
      </w:r>
    </w:p>
    <w:p w14:paraId="29BEF7D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Name, address, and telephone number of both the facility owner and operator and the asbestos removal contractor owner or operator.</w:t>
      </w:r>
    </w:p>
    <w:p w14:paraId="29BEF7D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Type of operation: demolition or renovation.</w:t>
      </w:r>
    </w:p>
    <w:p w14:paraId="29BEF7D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(iv) Description of the facility or affected part of the facility including the size (square meters [square feet] and number of floors), age, and present and prior use of the facility.</w:t>
      </w:r>
    </w:p>
    <w:p w14:paraId="29BEF7D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(v) Procedure, including analytical methods, employed to detect the presence of RACM and Category I and Category II nonfriable ACM.</w:t>
      </w:r>
    </w:p>
    <w:p w14:paraId="29BEF7D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(vi) Estimate of the approximate amount of RACM to be removed from the facility in terms of length of pipe in linear meters (linear feet), surface area in square meters (square feet) on other facility components, or volume in cubic meters (cubic feet) if off the facility components. Also, estimate the approximate amount of Category I and Category II nonfriable ACM in the affected part of the facility that will not be removed before demolition.</w:t>
      </w:r>
    </w:p>
    <w:p w14:paraId="29BEF7D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(vii) Location and street address (including building number or name and floor or room number, if appropriate), city, county, and state, of the facility being demolished or renovated.</w:t>
      </w:r>
    </w:p>
    <w:p w14:paraId="29BEF7D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(viii) Scheduled starting and completion dates of asbestos removal work (or any other activity, such as site preparation that would break up, dislodge, or similarly disturb asbestos material) in a demolition or renovation; planned renovation operations involving individual nonscheduled operations shall only include the beginning and ending dates of the report period as described in paragraph (a)(4)(iii) of this section.</w:t>
      </w:r>
    </w:p>
    <w:p w14:paraId="29BEF7D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(ix) Scheduled starting and completion dates of demolition or renovation.</w:t>
      </w:r>
    </w:p>
    <w:p w14:paraId="29BEF7E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(x) Description of planned demolition or renovation work to be performed and method(s) to be employed, including demolition or renovation techniques to be used and description of affected facility components.</w:t>
      </w:r>
    </w:p>
    <w:p w14:paraId="29BEF7E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(xi) Description of work practices and engineering controls to be used to comply with the requirements of this subpart, including asbestos removal and waste-handling emission control procedures.</w:t>
      </w:r>
    </w:p>
    <w:p w14:paraId="29BEF7E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(xii) Name and location of the waste disposal site where the asbestos-containing waste material will be deposited.</w:t>
      </w:r>
    </w:p>
    <w:p w14:paraId="29BEF7E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(xiii) A certification that at least one person trained as required by paragraph (c)(8) of this section will supervise the stripping and removal described by this notification. This requirement shall become effective 1 year after promulgation of this regulation.</w:t>
      </w:r>
    </w:p>
    <w:p w14:paraId="29BEF7E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(xiv) For facilities described in paragraph (a)(3) of this section, the name, title, and authority of the State or local government representative who has ordered the demolition, the date that the order was issued, and the date on which the demolition was ordered to begin. A copy of the order shall be attached to the notification.</w:t>
      </w:r>
    </w:p>
    <w:p w14:paraId="29BEF7E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(xv) For emergency renovations described in paragraph (a)(4)(iv) of this section, the date and hour that the emergency occurred, a description of the sudden, unexpected event, and an explanation of how the event caused an unsafe condition, or would cause equipment damage or an unreasonable financial burden.</w:t>
      </w:r>
    </w:p>
    <w:p w14:paraId="29BEF7E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(xvi) Description of procedures to be followed </w:t>
      </w:r>
      <w:proofErr w:type="gramStart"/>
      <w:r w:rsidRPr="00E34AB6">
        <w:rPr>
          <w:rFonts w:ascii="Arial" w:eastAsia="Times New Roman" w:hAnsi="Arial" w:cs="Arial"/>
          <w:sz w:val="20"/>
          <w:szCs w:val="20"/>
        </w:rPr>
        <w:t>in the event that</w:t>
      </w:r>
      <w:proofErr w:type="gramEnd"/>
      <w:r w:rsidRPr="00E34AB6">
        <w:rPr>
          <w:rFonts w:ascii="Arial" w:eastAsia="Times New Roman" w:hAnsi="Arial" w:cs="Arial"/>
          <w:sz w:val="20"/>
          <w:szCs w:val="20"/>
        </w:rPr>
        <w:t xml:space="preserve"> unexpected RACM is found or Category II nonfriable ACM becomes crumbled, pulverized, or reduced to powder.</w:t>
      </w:r>
    </w:p>
    <w:p w14:paraId="29BEF7E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(xvii) Name, address, and telephone number of the waste transporter.</w:t>
      </w:r>
    </w:p>
    <w:p w14:paraId="29BEF7E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(5) The information required in paragraph (b)(4) of this section must be reported using a form </w:t>
      </w:r>
      <w:proofErr w:type="spellStart"/>
      <w:r w:rsidRPr="00E34AB6">
        <w:rPr>
          <w:rFonts w:ascii="Arial" w:eastAsia="Times New Roman" w:hAnsi="Arial" w:cs="Arial"/>
          <w:sz w:val="20"/>
          <w:szCs w:val="20"/>
        </w:rPr>
        <w:t>similiar</w:t>
      </w:r>
      <w:proofErr w:type="spellEnd"/>
      <w:r w:rsidRPr="00E34AB6">
        <w:rPr>
          <w:rFonts w:ascii="Arial" w:eastAsia="Times New Roman" w:hAnsi="Arial" w:cs="Arial"/>
          <w:sz w:val="20"/>
          <w:szCs w:val="20"/>
        </w:rPr>
        <w:t xml:space="preserve"> to that shown in Figure 3.</w:t>
      </w:r>
    </w:p>
    <w:p w14:paraId="29BEF7E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(c) </w:t>
      </w:r>
      <w:r w:rsidRPr="00E34AB6">
        <w:rPr>
          <w:rFonts w:ascii="Arial" w:eastAsia="Times New Roman" w:hAnsi="Arial" w:cs="Arial"/>
          <w:i/>
          <w:iCs/>
          <w:sz w:val="20"/>
          <w:szCs w:val="20"/>
        </w:rPr>
        <w:t>Procedures for asbestos emission control.</w:t>
      </w:r>
      <w:r w:rsidRPr="00E34AB6">
        <w:rPr>
          <w:rFonts w:ascii="Arial" w:eastAsia="Times New Roman" w:hAnsi="Arial" w:cs="Arial"/>
          <w:sz w:val="20"/>
          <w:szCs w:val="20"/>
        </w:rPr>
        <w:t xml:space="preserve"> Each owner or operator of a demolition or renovation activity to whom this paragraph applies, according to paragraph (a) of this section, shall comply with the following procedures:</w:t>
      </w:r>
    </w:p>
    <w:p w14:paraId="29BEF7E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Remove all RACM from a facility being demolished or renovated before any activity begins that would break up, dislodge, or similarly disturb the material or preclude access to the material for subsequent removal. RACM need not be removed before demolition if:</w:t>
      </w:r>
    </w:p>
    <w:p w14:paraId="29BEF7E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It is Category I nonfriable ACM that is not in poor condition and is not friable.</w:t>
      </w:r>
    </w:p>
    <w:p w14:paraId="29BEF7E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It is on a facility component that is encased in concrete or other similarly hard material and is adequately wet whenever exposed during demolition; or</w:t>
      </w:r>
    </w:p>
    <w:p w14:paraId="29BEF7E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(iii) It was not accessible for testing and was, therefore, not discovered until after demolition began and, </w:t>
      </w:r>
      <w:proofErr w:type="gramStart"/>
      <w:r w:rsidRPr="00E34AB6">
        <w:rPr>
          <w:rFonts w:ascii="Arial" w:eastAsia="Times New Roman" w:hAnsi="Arial" w:cs="Arial"/>
          <w:sz w:val="20"/>
          <w:szCs w:val="20"/>
        </w:rPr>
        <w:t>as a result of</w:t>
      </w:r>
      <w:proofErr w:type="gramEnd"/>
      <w:r w:rsidRPr="00E34AB6">
        <w:rPr>
          <w:rFonts w:ascii="Arial" w:eastAsia="Times New Roman" w:hAnsi="Arial" w:cs="Arial"/>
          <w:sz w:val="20"/>
          <w:szCs w:val="20"/>
        </w:rPr>
        <w:t xml:space="preserve"> the demolition, the material cannot be safely removed. If not removed for safety reasons, the exposed RACM and any asbestos-contaminated debris must be </w:t>
      </w:r>
      <w:proofErr w:type="gramStart"/>
      <w:r w:rsidRPr="00E34AB6">
        <w:rPr>
          <w:rFonts w:ascii="Arial" w:eastAsia="Times New Roman" w:hAnsi="Arial" w:cs="Arial"/>
          <w:sz w:val="20"/>
          <w:szCs w:val="20"/>
        </w:rPr>
        <w:t>treated as asbestos-containing waste material and adequately wet at all times</w:t>
      </w:r>
      <w:proofErr w:type="gramEnd"/>
      <w:r w:rsidRPr="00E34AB6">
        <w:rPr>
          <w:rFonts w:ascii="Arial" w:eastAsia="Times New Roman" w:hAnsi="Arial" w:cs="Arial"/>
          <w:sz w:val="20"/>
          <w:szCs w:val="20"/>
        </w:rPr>
        <w:t xml:space="preserve"> until disposed of.</w:t>
      </w:r>
    </w:p>
    <w:p w14:paraId="29BEF7E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(iv) They are Category II nonfriable ACM and the probability is low that the materials will become crumbled, pulverized, or reduced to powder during demolition.</w:t>
      </w:r>
    </w:p>
    <w:p w14:paraId="29BEF7E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When a facility component that contains, is covered with, or is coated with RACM is being taken out of the facility as a unit or in sections:</w:t>
      </w:r>
    </w:p>
    <w:p w14:paraId="29BEF7F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Adequately wet all RACM exposed during cutting or disjoining operations; and</w:t>
      </w:r>
    </w:p>
    <w:p w14:paraId="29BEF7F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Carefully lower each unit or section to the floor and to ground level, not dropping, throwing, sliding, or otherwise damaging or disturbing the RACM.</w:t>
      </w:r>
    </w:p>
    <w:p w14:paraId="29BEF7F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(3) When RACM is stripped from a facility component while it remains in place in the facility, adequately wet the RACM during the stripping operation.</w:t>
      </w:r>
    </w:p>
    <w:p w14:paraId="29BEF7F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In renovation operations, wetting is not required if:</w:t>
      </w:r>
    </w:p>
    <w:p w14:paraId="29BEF7F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(A) The owner or operator has obtained prior written approval from the Administrator based on a written application that wetting to comply with this paragraph would unavoidably damage equipment or present a safety hazard; and</w:t>
      </w:r>
    </w:p>
    <w:p w14:paraId="29BEF7F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(B) The owner or operator uses of the following emission control methods:</w:t>
      </w:r>
    </w:p>
    <w:p w14:paraId="29BEF7F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w:t>
      </w:r>
      <w:r w:rsidRPr="00E34AB6">
        <w:rPr>
          <w:rFonts w:ascii="Arial" w:eastAsia="Times New Roman" w:hAnsi="Arial" w:cs="Arial"/>
          <w:i/>
          <w:iCs/>
          <w:sz w:val="20"/>
          <w:szCs w:val="20"/>
        </w:rPr>
        <w:t>1</w:t>
      </w:r>
      <w:r w:rsidRPr="00E34AB6">
        <w:rPr>
          <w:rFonts w:ascii="Arial" w:eastAsia="Times New Roman" w:hAnsi="Arial" w:cs="Arial"/>
          <w:sz w:val="20"/>
          <w:szCs w:val="20"/>
        </w:rPr>
        <w:t>) A local exhaust ventilation and collection system designed and operated to capture the particulate asbestos material produced by the stripping and removal of the asbestos materials. The system must exhibit no visible emissions to the outside air or be designed and operated in accordance with the requirements in §61.152.</w:t>
      </w:r>
    </w:p>
    <w:p w14:paraId="29BEF7F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w:t>
      </w:r>
      <w:r w:rsidRPr="00E34AB6">
        <w:rPr>
          <w:rFonts w:ascii="Arial" w:eastAsia="Times New Roman" w:hAnsi="Arial" w:cs="Arial"/>
          <w:i/>
          <w:iCs/>
          <w:sz w:val="20"/>
          <w:szCs w:val="20"/>
        </w:rPr>
        <w:t>2</w:t>
      </w:r>
      <w:r w:rsidRPr="00E34AB6">
        <w:rPr>
          <w:rFonts w:ascii="Arial" w:eastAsia="Times New Roman" w:hAnsi="Arial" w:cs="Arial"/>
          <w:sz w:val="20"/>
          <w:szCs w:val="20"/>
        </w:rPr>
        <w:t>) A glove-bag system designed and operated to contain the particulate asbestos material produced by the stripping of the asbestos materials.</w:t>
      </w:r>
    </w:p>
    <w:p w14:paraId="29BEF7F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w:t>
      </w:r>
      <w:r w:rsidRPr="00E34AB6">
        <w:rPr>
          <w:rFonts w:ascii="Arial" w:eastAsia="Times New Roman" w:hAnsi="Arial" w:cs="Arial"/>
          <w:i/>
          <w:iCs/>
          <w:sz w:val="20"/>
          <w:szCs w:val="20"/>
        </w:rPr>
        <w:t>3</w:t>
      </w:r>
      <w:r w:rsidRPr="00E34AB6">
        <w:rPr>
          <w:rFonts w:ascii="Arial" w:eastAsia="Times New Roman" w:hAnsi="Arial" w:cs="Arial"/>
          <w:sz w:val="20"/>
          <w:szCs w:val="20"/>
        </w:rPr>
        <w:t>) Leak-tight wrapping to contain all RACM prior to dismantlement.</w:t>
      </w:r>
    </w:p>
    <w:p w14:paraId="29BEF7F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In renovation operations where wetting would result in equipment damage or a safety hazard, and the methods allowed in paragraph (c)(3)(i) of this section cannot be used, another method may be used after obtaining written approval from the Administrator based upon a determination that it is equivalent to wetting in controlling emissions or to the methods allowed in paragraph (c)(3)(i) of this section.</w:t>
      </w:r>
    </w:p>
    <w:p w14:paraId="29BEF7F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A copy of the Administrator's written approval shall be kept at the worksite and made available for inspection.</w:t>
      </w:r>
    </w:p>
    <w:p w14:paraId="29BEF7F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(4) After a facility component covered with, coated with, or containing RACM has been taken out of the facility as a unit or in sections pursuant to paragraph (c)(2) of this section, it shall be stripped or contained in leak-tight wrapping, except as described in paragraph (c)(5) of this section. If stripped, either:</w:t>
      </w:r>
    </w:p>
    <w:p w14:paraId="29BEF7F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Adequately wet the RACM during stripping; or</w:t>
      </w:r>
    </w:p>
    <w:p w14:paraId="29BEF7F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Use a local exhaust ventilation and collection system designed and operated to capture the particulate asbestos material produced by the stripping. The system must exhibit no visible emissions to the outside air or be designed and operated in accordance with the requirements in §61.152.</w:t>
      </w:r>
    </w:p>
    <w:p w14:paraId="29BEF7F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(5) For large facility components such as reactor vessels, large tanks, and steam generators, but not beams (which must be handled in accordance with paragraphs (c)(2), (3), and (4) of this section), the RACM is not required to be stripped if the following requirements are met:</w:t>
      </w:r>
    </w:p>
    <w:p w14:paraId="29BEF7F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The component is removed, transported, stored, disposed of, or reused without disturbing or damaging the RACM.</w:t>
      </w:r>
    </w:p>
    <w:p w14:paraId="29BEF80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The component is encased in a leak-tight wrapping.</w:t>
      </w:r>
    </w:p>
    <w:p w14:paraId="29BEF80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The leak-tight wrapping is labeled according to §61.149(d)(1)(i), (ii), and (iii) during all loading and unloading operations and during storage.</w:t>
      </w:r>
    </w:p>
    <w:p w14:paraId="29BEF80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(6) For all RACM, including material that has been removed or stripped:</w:t>
      </w:r>
    </w:p>
    <w:p w14:paraId="29BEF80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Adequately wet the material and ensure that it remains wet until collected and contained or treated in preparation for disposal in accordance with §61.150; and</w:t>
      </w:r>
    </w:p>
    <w:p w14:paraId="29BEF80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Carefully lower the material to the ground and floor, not dropping, throwing, sliding, or otherwise damaging or disturbing the material.</w:t>
      </w:r>
    </w:p>
    <w:p w14:paraId="29BEF80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Transport the material to the ground via leak-tight chutes or containers if it has been removed or stripped more than 50 feet above ground level and was not removed as units or in sections.</w:t>
      </w:r>
    </w:p>
    <w:p w14:paraId="29BEF80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(iv) RACM contained in leak-tight wrapping that has been removed in accordance with paragraphs (c)(4) and (c)(3)(i)(B)(</w:t>
      </w:r>
      <w:r w:rsidRPr="00E34AB6">
        <w:rPr>
          <w:rFonts w:ascii="Arial" w:eastAsia="Times New Roman" w:hAnsi="Arial" w:cs="Arial"/>
          <w:i/>
          <w:iCs/>
          <w:sz w:val="20"/>
          <w:szCs w:val="20"/>
        </w:rPr>
        <w:t>3</w:t>
      </w:r>
      <w:r w:rsidRPr="00E34AB6">
        <w:rPr>
          <w:rFonts w:ascii="Arial" w:eastAsia="Times New Roman" w:hAnsi="Arial" w:cs="Arial"/>
          <w:sz w:val="20"/>
          <w:szCs w:val="20"/>
        </w:rPr>
        <w:t>) of this section need not be wetted.</w:t>
      </w:r>
    </w:p>
    <w:p w14:paraId="29BEF80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(7) When the temperature at the point of wetting is below 0 °C (32 °F):</w:t>
      </w:r>
    </w:p>
    <w:p w14:paraId="29BEF80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The owner or operator need not comply with paragraph (c)(2)(i) and the wetting provisions of paragraph (c)(3) of this section.</w:t>
      </w:r>
    </w:p>
    <w:p w14:paraId="29BEF80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The owner or operator shall remove facility components containing, coated with, or covered with RACM as units or in sections to the maximum extent possible.</w:t>
      </w:r>
    </w:p>
    <w:p w14:paraId="29BEF80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During periods when wetting operations are suspended due to freezing temperatures, the owner or operator must record the temperature in the area containing the facility components at the beginning, middle, and end of each workday and keep daily temperature records available for inspection by the Administrator during normal business hours at the demolition or renovation site. The owner or operator shall retain the temperature records for at least 2 years.</w:t>
      </w:r>
    </w:p>
    <w:p w14:paraId="29BEF80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(8) Effective 1 year after promulgation of this regulation, no RACM shall be stripped, removed, or otherwise handled or disturbed at a facility regulated by this section unless at least one on-site representative, such as a foreman or management-level person or other authorized representative, trained in the provisions of this regulation and the means of complying with them, is present. Every 2 years, the trained on-site individual shall receive refresher training in the provisions of this regulation. The required training shall include as a minimum: applicability; notifications; material identification; control procedures for removals including, at least, wetting, local exhaust ventilation, negative pressure enclosures, glove-bag procedures, and High Efficiency Particulate Air (HEPA) filters; waste disposal work practices; reporting and recordkeeping; and asbestos hazards and worker protection. Evidence that the required training has been completed shall be posted and made available for inspection by the Administrator at the demolition or renovation site.</w:t>
      </w:r>
    </w:p>
    <w:p w14:paraId="29BEF80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(9) For facilities described in paragraph (a)(3) of this section, adequately wet the portion of the facility that contains RACM during the wrecking operation.</w:t>
      </w:r>
    </w:p>
    <w:p w14:paraId="29BEF80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(10) If a facility is demolished by intentional burning, all RACM including Category I and Category II nonfriable ACM must be removed in accordance with the NESHAP before burning.</w:t>
      </w:r>
    </w:p>
    <w:p w14:paraId="29BEF80E" w14:textId="77777777" w:rsidR="00E34AB6" w:rsidRPr="00E34AB6" w:rsidRDefault="00E34AB6" w:rsidP="00E34AB6">
      <w:pPr>
        <w:spacing w:after="0" w:line="240" w:lineRule="auto"/>
        <w:jc w:val="center"/>
        <w:rPr>
          <w:rFonts w:ascii="Arial" w:eastAsia="Times New Roman" w:hAnsi="Arial" w:cs="Arial"/>
          <w:sz w:val="20"/>
          <w:szCs w:val="20"/>
        </w:rPr>
      </w:pPr>
      <w:r w:rsidRPr="00E34AB6">
        <w:rPr>
          <w:rFonts w:ascii="Arial" w:eastAsia="Times New Roman" w:hAnsi="Arial" w:cs="Arial"/>
          <w:noProof/>
          <w:sz w:val="20"/>
          <w:szCs w:val="20"/>
        </w:rPr>
        <w:lastRenderedPageBreak/>
        <w:drawing>
          <wp:inline distT="0" distB="0" distL="0" distR="0" wp14:anchorId="29BEF9D0" wp14:editId="29BEF9D1">
            <wp:extent cx="3324225" cy="4248150"/>
            <wp:effectExtent l="0" t="0" r="9525" b="0"/>
            <wp:docPr id="9" name="Picture 9" descr="eCFR graphic ec01my92.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FR graphic ec01my92.00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4225" cy="4248150"/>
                    </a:xfrm>
                    <a:prstGeom prst="rect">
                      <a:avLst/>
                    </a:prstGeom>
                    <a:noFill/>
                    <a:ln>
                      <a:noFill/>
                    </a:ln>
                  </pic:spPr>
                </pic:pic>
              </a:graphicData>
            </a:graphic>
          </wp:inline>
        </w:drawing>
      </w:r>
    </w:p>
    <w:p w14:paraId="29BEF80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hyperlink r:id="rId17" w:history="1">
        <w:r w:rsidRPr="00E34AB6">
          <w:rPr>
            <w:rFonts w:ascii="Arial" w:eastAsia="Times New Roman" w:hAnsi="Arial" w:cs="Arial"/>
            <w:color w:val="0000FF"/>
            <w:sz w:val="17"/>
            <w:szCs w:val="17"/>
          </w:rPr>
          <w:t>View or download PDF</w:t>
        </w:r>
      </w:hyperlink>
    </w:p>
    <w:p w14:paraId="29BEF81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noProof/>
          <w:sz w:val="20"/>
          <w:szCs w:val="20"/>
        </w:rPr>
        <w:drawing>
          <wp:inline distT="0" distB="0" distL="0" distR="0" wp14:anchorId="29BEF9D2" wp14:editId="29BEF9D3">
            <wp:extent cx="3095625" cy="4200525"/>
            <wp:effectExtent l="0" t="0" r="9525" b="9525"/>
            <wp:docPr id="10" name="Picture 10" descr="eCFR graphic ec01my92.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FR graphic ec01my92.00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5625" cy="4200525"/>
                    </a:xfrm>
                    <a:prstGeom prst="rect">
                      <a:avLst/>
                    </a:prstGeom>
                    <a:noFill/>
                    <a:ln>
                      <a:noFill/>
                    </a:ln>
                  </pic:spPr>
                </pic:pic>
              </a:graphicData>
            </a:graphic>
          </wp:inline>
        </w:drawing>
      </w:r>
    </w:p>
    <w:p w14:paraId="29BEF81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hyperlink r:id="rId19" w:history="1">
        <w:r w:rsidRPr="00E34AB6">
          <w:rPr>
            <w:rFonts w:ascii="Arial" w:eastAsia="Times New Roman" w:hAnsi="Arial" w:cs="Arial"/>
            <w:color w:val="0000FF"/>
            <w:sz w:val="17"/>
            <w:szCs w:val="17"/>
          </w:rPr>
          <w:t>View or download PDF</w:t>
        </w:r>
      </w:hyperlink>
    </w:p>
    <w:p w14:paraId="29BEF812"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[55 FR 48419, Nov. 20, 1990; 56 FR 1669, Jan. 16, 1991]</w:t>
      </w:r>
    </w:p>
    <w:p w14:paraId="29BEF813"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20" w:anchor="_top" w:history="1">
        <w:r w:rsidRPr="00E34AB6">
          <w:rPr>
            <w:rFonts w:ascii="Arial" w:eastAsia="Times New Roman" w:hAnsi="Arial" w:cs="Arial"/>
            <w:noProof/>
            <w:color w:val="0000FF"/>
            <w:sz w:val="17"/>
            <w:szCs w:val="17"/>
          </w:rPr>
          <w:drawing>
            <wp:inline distT="0" distB="0" distL="0" distR="0" wp14:anchorId="29BEF9D4" wp14:editId="29BEF9D5">
              <wp:extent cx="152400" cy="152400"/>
              <wp:effectExtent l="0" t="0" r="0" b="0"/>
              <wp:docPr id="11" name="Picture 1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814"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6" w:name="se40.9.61_1146"/>
      <w:bookmarkEnd w:id="6"/>
      <w:r w:rsidRPr="00E34AB6">
        <w:rPr>
          <w:rFonts w:ascii="Arial" w:eastAsia="Times New Roman" w:hAnsi="Arial" w:cs="Arial"/>
          <w:b/>
          <w:bCs/>
          <w:sz w:val="20"/>
          <w:szCs w:val="20"/>
        </w:rPr>
        <w:t>§61.146 Standard for spraying.</w:t>
      </w:r>
    </w:p>
    <w:p w14:paraId="29BEF81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The owner or operator of an operation in which asbestos-containing materials are spray applied shall comply with the following requirements:</w:t>
      </w:r>
    </w:p>
    <w:p w14:paraId="29BEF81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(a) For spray-on application on buildings, structures, pipes, and conduits, do not use material containing more than 1 percent asbestos as determined using the method specified in appendix E, subpart E, 40 CFR part 763, section 1, Polarized Light Microscopy, except as provided in paragraph (c) of this section.</w:t>
      </w:r>
    </w:p>
    <w:p w14:paraId="29BEF81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(b) For spray-on application of materials that contain more than 1 percent asbestos as determined using the method specified in appendix E, subpart E, 40 CFR part 763, section 1, Polarized Light Microscopy, on equipment and machinery, except as provided in paragraph (c) of this section:</w:t>
      </w:r>
    </w:p>
    <w:p w14:paraId="29BEF81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Notify the Administrator at least 20 days before beginning the spraying operation. Include the following information in the notice:</w:t>
      </w:r>
    </w:p>
    <w:p w14:paraId="29BEF81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Name and address of owner or operator.</w:t>
      </w:r>
    </w:p>
    <w:p w14:paraId="29BEF81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Location of spraying operation.</w:t>
      </w:r>
    </w:p>
    <w:p w14:paraId="29BEF81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Procedures to be followed to meet the requirements of this paragraph.</w:t>
      </w:r>
    </w:p>
    <w:p w14:paraId="29BEF81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Discharge no visible emissions to the outside air from spray-on application of the asbestos-containing material or use the methods specified by §61.152 to clean emissions containing particulate asbestos material before they escape to, or are vented to, the outside air.</w:t>
      </w:r>
    </w:p>
    <w:p w14:paraId="29BEF81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(c) The requirements of paragraphs (a) and (b) of this section do not apply to the spray-on application of materials where the asbestos fibers in the materials are encapsulated with a bituminous or resinous binder during spraying and the materials are not friable after drying.</w:t>
      </w:r>
    </w:p>
    <w:p w14:paraId="29BEF81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(d) Owners or operators of sources subject to this paragraph are exempt from the requirements of §§61.05(a), 61.07 and 61.09.</w:t>
      </w:r>
    </w:p>
    <w:p w14:paraId="29BEF81F"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 xml:space="preserve">[49 FR 13661, Apr. 5, 1984. Redesignated and amended at 55 FR 48424, Nov. 20, </w:t>
      </w:r>
      <w:proofErr w:type="gramStart"/>
      <w:r w:rsidRPr="00E34AB6">
        <w:rPr>
          <w:rFonts w:ascii="Arial" w:eastAsia="Times New Roman" w:hAnsi="Arial" w:cs="Arial"/>
          <w:sz w:val="18"/>
          <w:szCs w:val="18"/>
        </w:rPr>
        <w:t>1990;</w:t>
      </w:r>
      <w:proofErr w:type="gramEnd"/>
      <w:r w:rsidRPr="00E34AB6">
        <w:rPr>
          <w:rFonts w:ascii="Arial" w:eastAsia="Times New Roman" w:hAnsi="Arial" w:cs="Arial"/>
          <w:sz w:val="18"/>
          <w:szCs w:val="18"/>
        </w:rPr>
        <w:t xml:space="preserve"> 60 FR 31920, June 19, 1995]</w:t>
      </w:r>
    </w:p>
    <w:p w14:paraId="29BEF820"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21" w:anchor="_top" w:history="1">
        <w:r w:rsidRPr="00E34AB6">
          <w:rPr>
            <w:rFonts w:ascii="Arial" w:eastAsia="Times New Roman" w:hAnsi="Arial" w:cs="Arial"/>
            <w:noProof/>
            <w:color w:val="0000FF"/>
            <w:sz w:val="17"/>
            <w:szCs w:val="17"/>
          </w:rPr>
          <w:drawing>
            <wp:inline distT="0" distB="0" distL="0" distR="0" wp14:anchorId="29BEF9D6" wp14:editId="29BEF9D7">
              <wp:extent cx="152400" cy="152400"/>
              <wp:effectExtent l="0" t="0" r="0" b="0"/>
              <wp:docPr id="12" name="Picture 1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821"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7" w:name="se40.9.61_1147"/>
      <w:bookmarkEnd w:id="7"/>
      <w:r w:rsidRPr="00E34AB6">
        <w:rPr>
          <w:rFonts w:ascii="Arial" w:eastAsia="Times New Roman" w:hAnsi="Arial" w:cs="Arial"/>
          <w:b/>
          <w:bCs/>
          <w:sz w:val="20"/>
          <w:szCs w:val="20"/>
        </w:rPr>
        <w:t>§61.147 Standard for fabricating.</w:t>
      </w:r>
    </w:p>
    <w:p w14:paraId="29BEF82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(a) </w:t>
      </w:r>
      <w:r w:rsidRPr="00E34AB6">
        <w:rPr>
          <w:rFonts w:ascii="Arial" w:eastAsia="Times New Roman" w:hAnsi="Arial" w:cs="Arial"/>
          <w:i/>
          <w:iCs/>
          <w:sz w:val="20"/>
          <w:szCs w:val="20"/>
        </w:rPr>
        <w:t>Applicability.</w:t>
      </w:r>
      <w:r w:rsidRPr="00E34AB6">
        <w:rPr>
          <w:rFonts w:ascii="Arial" w:eastAsia="Times New Roman" w:hAnsi="Arial" w:cs="Arial"/>
          <w:sz w:val="20"/>
          <w:szCs w:val="20"/>
        </w:rPr>
        <w:t xml:space="preserve"> This section applies to the following fabricating operations using commercial asbestos:</w:t>
      </w:r>
    </w:p>
    <w:p w14:paraId="29BEF82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The fabrication of cement building products.</w:t>
      </w:r>
    </w:p>
    <w:p w14:paraId="29BEF82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The fabrication of friction products, except those operations that primarily install asbestos friction materials on motor vehicles.</w:t>
      </w:r>
    </w:p>
    <w:p w14:paraId="29BEF82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(3) The fabrication of cement or silicate board for ventilation hoods; ovens; electrical panels; laboratory furniture, bulkheads, partitions, and ceilings for marine construction; and flow control devices for the molten metal industry.</w:t>
      </w:r>
    </w:p>
    <w:p w14:paraId="29BEF82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(b) </w:t>
      </w:r>
      <w:r w:rsidRPr="00E34AB6">
        <w:rPr>
          <w:rFonts w:ascii="Arial" w:eastAsia="Times New Roman" w:hAnsi="Arial" w:cs="Arial"/>
          <w:i/>
          <w:iCs/>
          <w:sz w:val="20"/>
          <w:szCs w:val="20"/>
        </w:rPr>
        <w:t>Standard.</w:t>
      </w:r>
      <w:r w:rsidRPr="00E34AB6">
        <w:rPr>
          <w:rFonts w:ascii="Arial" w:eastAsia="Times New Roman" w:hAnsi="Arial" w:cs="Arial"/>
          <w:sz w:val="20"/>
          <w:szCs w:val="20"/>
        </w:rPr>
        <w:t xml:space="preserve"> Each owner or operator of any of the fabricating operations to which this section applies shall either:</w:t>
      </w:r>
    </w:p>
    <w:p w14:paraId="29BEF82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(1) Discharge no visible emissions to the outside air from any of the operations or from any building or structure in which they are conducted or from any other fugitive sources; or</w:t>
      </w:r>
    </w:p>
    <w:p w14:paraId="29BEF82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Use the methods specified by §61.152 to clean emissions containing particulate asbestos material before they escape to, or are vented to, the outside air.</w:t>
      </w:r>
    </w:p>
    <w:p w14:paraId="29BEF82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(3) Monitor each potential source of asbestos emissions from any part of the fabricating facility, including air cleaning devices, process equipment, and buildings that house equipment for material processing and handling, at least once each day, during daylight hours, for visible emissions to the outside air during periods of operation. The monitoring shall be by visual observation of at least 15 seconds duration per source of emissions.</w:t>
      </w:r>
    </w:p>
    <w:p w14:paraId="29BEF82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(4) Inspect each air cleaning device at least once each week for proper operation and for changes that signal the potential for malfunctions, including, to the maximum extent possible without dismantling other than opening the device, the presence of tears, holes, and abrasions in filter bags and for dust deposits on the clean side of bags. For air cleaning devices that cannot be inspected on a weekly basis according to this paragraph, submit to the Administrator, and revise as necessary, a written maintenance plan to include, at a minimum, the following:</w:t>
      </w:r>
    </w:p>
    <w:p w14:paraId="29BEF82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Maintenance schedule.</w:t>
      </w:r>
    </w:p>
    <w:p w14:paraId="29BEF82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Recordkeeping plan.</w:t>
      </w:r>
    </w:p>
    <w:p w14:paraId="29BEF82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(5) Maintain records of the results of visible emission monitoring and air cleaning device inspections using a format </w:t>
      </w:r>
      <w:proofErr w:type="gramStart"/>
      <w:r w:rsidRPr="00E34AB6">
        <w:rPr>
          <w:rFonts w:ascii="Arial" w:eastAsia="Times New Roman" w:hAnsi="Arial" w:cs="Arial"/>
          <w:sz w:val="20"/>
          <w:szCs w:val="20"/>
        </w:rPr>
        <w:t>similar to</w:t>
      </w:r>
      <w:proofErr w:type="gramEnd"/>
      <w:r w:rsidRPr="00E34AB6">
        <w:rPr>
          <w:rFonts w:ascii="Arial" w:eastAsia="Times New Roman" w:hAnsi="Arial" w:cs="Arial"/>
          <w:sz w:val="20"/>
          <w:szCs w:val="20"/>
        </w:rPr>
        <w:t xml:space="preserve"> that shown in Figures 1 and 2 and include the following:</w:t>
      </w:r>
    </w:p>
    <w:p w14:paraId="29BEF82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Date and time of each inspection.</w:t>
      </w:r>
    </w:p>
    <w:p w14:paraId="29BEF82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Presence or absence of visible emissions.</w:t>
      </w:r>
    </w:p>
    <w:p w14:paraId="29BEF83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Condition of fabric filters, including presence of any tears, holes, and abrasions.</w:t>
      </w:r>
    </w:p>
    <w:p w14:paraId="29BEF83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(iv) Presence of dust deposits on clean side of fabric filters.</w:t>
      </w:r>
    </w:p>
    <w:p w14:paraId="29BEF83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(v) Brief description of corrective actions taken, including date and time.</w:t>
      </w:r>
    </w:p>
    <w:p w14:paraId="29BEF83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(vi) Daily hours of operation for each air cleaning device.</w:t>
      </w:r>
    </w:p>
    <w:p w14:paraId="29BEF83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(6) Furnish upon request and make available at the affected facility during normal business hours for inspection by the Administrator, all records required under this section.</w:t>
      </w:r>
    </w:p>
    <w:p w14:paraId="29BEF83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(7) Retain a copy of all monitoring and inspection records for at least 2 years.</w:t>
      </w:r>
    </w:p>
    <w:p w14:paraId="29BEF83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(8) Submit semiannually a copy of the visible emission monitoring records to the Administrator if visible emission occurred during the report period. Semiannual reports shall be postmarked by the 30th day following the end of the six-month period.</w:t>
      </w:r>
    </w:p>
    <w:p w14:paraId="29BEF837"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 xml:space="preserve">[49 FR 13661, Apr. 5, 1984. Redesignated and amended at 55 FR 48424, Nov. 20, </w:t>
      </w:r>
      <w:proofErr w:type="gramStart"/>
      <w:r w:rsidRPr="00E34AB6">
        <w:rPr>
          <w:rFonts w:ascii="Arial" w:eastAsia="Times New Roman" w:hAnsi="Arial" w:cs="Arial"/>
          <w:sz w:val="18"/>
          <w:szCs w:val="18"/>
        </w:rPr>
        <w:t>1991;</w:t>
      </w:r>
      <w:proofErr w:type="gramEnd"/>
      <w:r w:rsidRPr="00E34AB6">
        <w:rPr>
          <w:rFonts w:ascii="Arial" w:eastAsia="Times New Roman" w:hAnsi="Arial" w:cs="Arial"/>
          <w:sz w:val="18"/>
          <w:szCs w:val="18"/>
        </w:rPr>
        <w:t xml:space="preserve"> 64 FR 7467, Feb. 12, 1999]</w:t>
      </w:r>
    </w:p>
    <w:p w14:paraId="29BEF838"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22" w:anchor="_top" w:history="1">
        <w:r w:rsidRPr="00E34AB6">
          <w:rPr>
            <w:rFonts w:ascii="Arial" w:eastAsia="Times New Roman" w:hAnsi="Arial" w:cs="Arial"/>
            <w:noProof/>
            <w:color w:val="0000FF"/>
            <w:sz w:val="17"/>
            <w:szCs w:val="17"/>
          </w:rPr>
          <w:drawing>
            <wp:inline distT="0" distB="0" distL="0" distR="0" wp14:anchorId="29BEF9D8" wp14:editId="29BEF9D9">
              <wp:extent cx="152400" cy="152400"/>
              <wp:effectExtent l="0" t="0" r="0" b="0"/>
              <wp:docPr id="13" name="Picture 1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839"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8" w:name="se40.9.61_1148"/>
      <w:bookmarkEnd w:id="8"/>
      <w:r w:rsidRPr="00E34AB6">
        <w:rPr>
          <w:rFonts w:ascii="Arial" w:eastAsia="Times New Roman" w:hAnsi="Arial" w:cs="Arial"/>
          <w:b/>
          <w:bCs/>
          <w:sz w:val="20"/>
          <w:szCs w:val="20"/>
        </w:rPr>
        <w:t>§61.148 Standard for insulating materials.</w:t>
      </w:r>
    </w:p>
    <w:p w14:paraId="29BEF83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No owner or operator of a facility may install or reinstall on a facility component any insulating materials that contain commercial asbestos if the materials are either molded and friable or wet-applied and friable after drying. The provisions of this section do not apply to spray-applied insulating materials regulated under §61.146.</w:t>
      </w:r>
    </w:p>
    <w:p w14:paraId="29BEF83B"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[55 FR 48424, Nov. 20, 1990]</w:t>
      </w:r>
    </w:p>
    <w:p w14:paraId="29BEF83C"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23" w:anchor="_top" w:history="1">
        <w:r w:rsidRPr="00E34AB6">
          <w:rPr>
            <w:rFonts w:ascii="Arial" w:eastAsia="Times New Roman" w:hAnsi="Arial" w:cs="Arial"/>
            <w:noProof/>
            <w:color w:val="0000FF"/>
            <w:sz w:val="17"/>
            <w:szCs w:val="17"/>
          </w:rPr>
          <w:drawing>
            <wp:inline distT="0" distB="0" distL="0" distR="0" wp14:anchorId="29BEF9DA" wp14:editId="29BEF9DB">
              <wp:extent cx="152400" cy="152400"/>
              <wp:effectExtent l="0" t="0" r="0" b="0"/>
              <wp:docPr id="14" name="Picture 1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83D"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9" w:name="se40.9.61_1149"/>
      <w:bookmarkEnd w:id="9"/>
      <w:r w:rsidRPr="00E34AB6">
        <w:rPr>
          <w:rFonts w:ascii="Arial" w:eastAsia="Times New Roman" w:hAnsi="Arial" w:cs="Arial"/>
          <w:b/>
          <w:bCs/>
          <w:sz w:val="20"/>
          <w:szCs w:val="20"/>
        </w:rPr>
        <w:t>§61.149 Standard for waste disposal for asbestos mills.</w:t>
      </w:r>
    </w:p>
    <w:p w14:paraId="29BEF83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Each owner or operator of any source covered under the provisions of §61.142 shall:</w:t>
      </w:r>
    </w:p>
    <w:p w14:paraId="29BEF83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(a) Deposit all asbestos-containing waste material at a waste disposal site operated in accordance with the provisions of §61.154; and </w:t>
      </w:r>
    </w:p>
    <w:p w14:paraId="29BEF84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(b) Discharge no visible emissions to the outside air from the transfer of control device asbestos waste to the tailings conveyor, or use the methods specified by §61.152 to clean emissions containing particulate asbestos material before they escape to, or are vented to, the outside air. Dispose of the asbestos waste from control devices in accordance with §61.150(a) or paragraph (c) of this section; and </w:t>
      </w:r>
    </w:p>
    <w:p w14:paraId="29BEF84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(c) Discharge no visible emissions to the outside air during the collection, processing, packaging, or on-site transporting of any asbestos-containing waste material, or use one of the disposal methods specified in paragraphs (c) (1) or (2) of this section, as follows: </w:t>
      </w:r>
    </w:p>
    <w:p w14:paraId="29BEF84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Use a wetting agent as follows:</w:t>
      </w:r>
    </w:p>
    <w:p w14:paraId="29BEF84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Adequately mix all asbestos-containing waste material with a wetting agent recommended by the manufacturer of the agent to effectively wet dust and tailings, before depositing the material at a waste disposal site. Use the agent as recommended for the </w:t>
      </w:r>
      <w:proofErr w:type="gramStart"/>
      <w:r w:rsidRPr="00E34AB6">
        <w:rPr>
          <w:rFonts w:ascii="Arial" w:eastAsia="Times New Roman" w:hAnsi="Arial" w:cs="Arial"/>
          <w:sz w:val="20"/>
          <w:szCs w:val="20"/>
        </w:rPr>
        <w:t>particular dust</w:t>
      </w:r>
      <w:proofErr w:type="gramEnd"/>
      <w:r w:rsidRPr="00E34AB6">
        <w:rPr>
          <w:rFonts w:ascii="Arial" w:eastAsia="Times New Roman" w:hAnsi="Arial" w:cs="Arial"/>
          <w:sz w:val="20"/>
          <w:szCs w:val="20"/>
        </w:rPr>
        <w:t xml:space="preserve"> by the manufacturer of the agent.</w:t>
      </w:r>
    </w:p>
    <w:p w14:paraId="29BEF84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Discharge no visible emissions to the outside air from the wetting operation or use the methods specified by §61.152 to clean emissions containing particulate asbestos material before they escape to, or are vented to, the outside air. </w:t>
      </w:r>
    </w:p>
    <w:p w14:paraId="29BEF84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(iii) Wetting may be suspended when the ambient temperature at the waste disposal site is less than −9.5 °C (15 °F), as determined by an appropriate measurement method with an accuracy of ±1 °C (±2 °F). During periods when wetting operations are suspended, the temperature must be recorded at least at hourly intervals, and records must be retained for at least 2 years in a form suitable for inspection. </w:t>
      </w:r>
    </w:p>
    <w:p w14:paraId="29BEF84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Use an alternative emission control and waste treatment method that has received prior written approval by the Administrator. To obtain approval for an alternative method, a written application must be submitted to the Administrator demonstrating that the following criteria are met: </w:t>
      </w:r>
    </w:p>
    <w:p w14:paraId="29BEF84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The alternative method will control asbestos emissions equivalent to currently required methods. </w:t>
      </w:r>
    </w:p>
    <w:p w14:paraId="29BEF84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The suitability of the alternative method for the intended application. </w:t>
      </w:r>
    </w:p>
    <w:p w14:paraId="29BEF84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The alternative method will not violate other regulations.</w:t>
      </w:r>
    </w:p>
    <w:p w14:paraId="29BEF84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(iv) The alternative method will not result in increased water pollution, land pollution, or occupational hazards. </w:t>
      </w:r>
    </w:p>
    <w:p w14:paraId="29BEF84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(d) When waste is transported by vehicle to a disposal site: </w:t>
      </w:r>
    </w:p>
    <w:p w14:paraId="29BEF84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Mark vehicles used to transport asbestos-containing waste material during the loading and unloading of the waste so that the signs are visible. The markings must: </w:t>
      </w:r>
    </w:p>
    <w:p w14:paraId="29BEF84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Be displayed in such a manner and location that a person can easily read the legend. </w:t>
      </w:r>
    </w:p>
    <w:p w14:paraId="29BEF84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Conform to the requirements for 51 cm × 36 cm (20 in × 14 in) upright format signs specified in 29 CFR 1910.145(d)(4) and this paragraph; and </w:t>
      </w:r>
    </w:p>
    <w:p w14:paraId="29BEF84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(iii) Display the following legend in the lower panel with letter sizes and styles of a visibility at least equal to those specified in this paragraph. </w:t>
      </w:r>
    </w:p>
    <w:p w14:paraId="29BEF850"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lastRenderedPageBreak/>
        <w:t xml:space="preserve">Legend </w:t>
      </w:r>
    </w:p>
    <w:p w14:paraId="29BEF851"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DANGER </w:t>
      </w:r>
    </w:p>
    <w:p w14:paraId="29BEF852"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ASBESTOS DUST HAZARD </w:t>
      </w:r>
    </w:p>
    <w:p w14:paraId="29BEF853"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CANCER AND LUNG DISEASE HAZARD </w:t>
      </w:r>
    </w:p>
    <w:p w14:paraId="29BEF854"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Authorized Personnel Only </w:t>
      </w:r>
    </w:p>
    <w:p w14:paraId="29BEF855"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Notation </w:t>
      </w:r>
    </w:p>
    <w:p w14:paraId="29BEF856"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2.5 cm (1 inch) Sans Serif, Gothic or Block </w:t>
      </w:r>
    </w:p>
    <w:p w14:paraId="29BEF857"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2.5 cm (1 inch) Sans Serif, Gothic or Block </w:t>
      </w:r>
    </w:p>
    <w:p w14:paraId="29BEF858"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1.9 cm </w:t>
      </w:r>
      <w:proofErr w:type="gramStart"/>
      <w:r w:rsidRPr="00E34AB6">
        <w:rPr>
          <w:rFonts w:ascii="Arial" w:eastAsia="Times New Roman" w:hAnsi="Arial" w:cs="Arial"/>
          <w:sz w:val="20"/>
          <w:szCs w:val="20"/>
        </w:rPr>
        <w:t xml:space="preserve">( </w:t>
      </w:r>
      <w:r w:rsidRPr="00E34AB6">
        <w:rPr>
          <w:rFonts w:ascii="Arial" w:eastAsia="Times New Roman" w:hAnsi="Arial" w:cs="Arial"/>
          <w:sz w:val="14"/>
          <w:szCs w:val="14"/>
          <w:vertAlign w:val="superscript"/>
        </w:rPr>
        <w:t>3</w:t>
      </w:r>
      <w:proofErr w:type="gramEnd"/>
      <w:r w:rsidRPr="00E34AB6">
        <w:rPr>
          <w:rFonts w:ascii="Arial" w:eastAsia="Times New Roman" w:hAnsi="Arial" w:cs="Arial"/>
          <w:sz w:val="20"/>
          <w:szCs w:val="20"/>
        </w:rPr>
        <w:t>⁄</w:t>
      </w:r>
      <w:r w:rsidRPr="00E34AB6">
        <w:rPr>
          <w:rFonts w:ascii="Arial" w:eastAsia="Times New Roman" w:hAnsi="Arial" w:cs="Arial"/>
          <w:sz w:val="14"/>
          <w:szCs w:val="14"/>
          <w:vertAlign w:val="subscript"/>
        </w:rPr>
        <w:t>4</w:t>
      </w:r>
      <w:r w:rsidRPr="00E34AB6">
        <w:rPr>
          <w:rFonts w:ascii="Arial" w:eastAsia="Times New Roman" w:hAnsi="Arial" w:cs="Arial"/>
          <w:sz w:val="20"/>
          <w:szCs w:val="20"/>
        </w:rPr>
        <w:t xml:space="preserve"> inch) Sans Serif, Gothic or Block </w:t>
      </w:r>
    </w:p>
    <w:p w14:paraId="29BEF859"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14 Point Gothic</w:t>
      </w:r>
    </w:p>
    <w:p w14:paraId="29BEF85A" w14:textId="77777777" w:rsidR="00E34AB6" w:rsidRPr="00E34AB6" w:rsidRDefault="00E34AB6" w:rsidP="00E34AB6">
      <w:pPr>
        <w:spacing w:before="200" w:after="100" w:afterAutospacing="1" w:line="240" w:lineRule="auto"/>
        <w:rPr>
          <w:rFonts w:ascii="Arial" w:eastAsia="Times New Roman" w:hAnsi="Arial" w:cs="Arial"/>
          <w:sz w:val="20"/>
          <w:szCs w:val="20"/>
        </w:rPr>
      </w:pPr>
      <w:r w:rsidRPr="00E34AB6">
        <w:rPr>
          <w:rFonts w:ascii="Arial" w:eastAsia="Times New Roman" w:hAnsi="Arial" w:cs="Arial"/>
          <w:sz w:val="20"/>
          <w:szCs w:val="20"/>
        </w:rPr>
        <w:t xml:space="preserve">Spacing between any two lines must be a least equal to the height of the upper of the two lines. </w:t>
      </w:r>
    </w:p>
    <w:p w14:paraId="29BEF85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For off-site disposal, provide a copy of the waste shipment record, described in paragraph (e)(1) of this section, to the disposal site owner or operator at the same time as the asbestos-containing waste material is delivered to the disposal site. </w:t>
      </w:r>
    </w:p>
    <w:p w14:paraId="29BEF85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(e) For all asbestos-containing waste material transported off the facility site: </w:t>
      </w:r>
    </w:p>
    <w:p w14:paraId="29BEF85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Maintain asbestos waste shipment records, using a form </w:t>
      </w:r>
      <w:proofErr w:type="gramStart"/>
      <w:r w:rsidRPr="00E34AB6">
        <w:rPr>
          <w:rFonts w:ascii="Arial" w:eastAsia="Times New Roman" w:hAnsi="Arial" w:cs="Arial"/>
          <w:sz w:val="20"/>
          <w:szCs w:val="20"/>
        </w:rPr>
        <w:t>similar to</w:t>
      </w:r>
      <w:proofErr w:type="gramEnd"/>
      <w:r w:rsidRPr="00E34AB6">
        <w:rPr>
          <w:rFonts w:ascii="Arial" w:eastAsia="Times New Roman" w:hAnsi="Arial" w:cs="Arial"/>
          <w:sz w:val="20"/>
          <w:szCs w:val="20"/>
        </w:rPr>
        <w:t xml:space="preserve"> that shown in Figure 4, and include the following information: </w:t>
      </w:r>
    </w:p>
    <w:p w14:paraId="29BEF85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The name, address, and telephone number of the waste generator. </w:t>
      </w:r>
    </w:p>
    <w:p w14:paraId="29BEF85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The name and address of the local, State, or EPA Regional agency responsible for administering the asbestos NESHAP program. </w:t>
      </w:r>
    </w:p>
    <w:p w14:paraId="29BEF86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(iii) The quantity of the asbestos-containing waste material in cubic meters (cubic yards). </w:t>
      </w:r>
    </w:p>
    <w:p w14:paraId="29BEF86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(iv) The name and telephone number of the disposal site operator. </w:t>
      </w:r>
    </w:p>
    <w:p w14:paraId="29BEF86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(v) The name and physical site location of the disposal site. </w:t>
      </w:r>
    </w:p>
    <w:p w14:paraId="29BEF86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(vi) The date transported. </w:t>
      </w:r>
    </w:p>
    <w:p w14:paraId="29BEF86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(vii) The name, address, and telephone number of the transporter(s). </w:t>
      </w:r>
    </w:p>
    <w:p w14:paraId="29BEF86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(viii) A certification that the contents of this consignment are fully and accurately described by proper shipping name and are classified, packed, marked, and labeled, and are in all respects in proper condition for transport by highway according to applicable international and government regulations. </w:t>
      </w:r>
    </w:p>
    <w:p w14:paraId="29BEF86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For waste shipments where a copy of the waste shipment record, signed by the owner or operator of the designated disposal site, is not received by the waste generator within 35 days of the date the waste was accepted by the initial transporter, contact the transporter and/or the owner or operator of the designated disposal site to determine the status of the waste shipment. </w:t>
      </w:r>
    </w:p>
    <w:p w14:paraId="29BEF86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Report in writing to the local, State, or EPA Regional office responsible for administering the asbestos NESHAP program for the waste generator if a copy of the waste shipment record, signed by the owner or operator of the designated waste disposal site, is not received by the waste generator within 45 days of the date the waste was accepted by the initial transporter. Include in the report the following information: </w:t>
      </w:r>
    </w:p>
    <w:p w14:paraId="29BEF86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 xml:space="preserve">(i) A copy of the waste shipment record for which a confirmation of delivery was not received, and </w:t>
      </w:r>
    </w:p>
    <w:p w14:paraId="29BEF86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A cover letter signed by the waste generator explaining the efforts taken to locate the asbestos waste shipment and the results of those efforts. </w:t>
      </w:r>
    </w:p>
    <w:p w14:paraId="29BEF86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 Retain a copy of all waste shipment records, including a copy of the waste shipment record signed by the owner or operator of the designated waste disposal site, for at least 2 years. </w:t>
      </w:r>
    </w:p>
    <w:p w14:paraId="29BEF86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(f) Furnish upon request, and make available for inspection by the Administrator, all records required under this section.</w:t>
      </w:r>
    </w:p>
    <w:p w14:paraId="29BEF86C" w14:textId="77777777" w:rsidR="00E34AB6" w:rsidRPr="00E34AB6" w:rsidRDefault="00E34AB6" w:rsidP="00E34AB6">
      <w:pPr>
        <w:spacing w:after="0" w:line="240" w:lineRule="auto"/>
        <w:jc w:val="center"/>
        <w:rPr>
          <w:rFonts w:ascii="Arial" w:eastAsia="Times New Roman" w:hAnsi="Arial" w:cs="Arial"/>
          <w:sz w:val="20"/>
          <w:szCs w:val="20"/>
        </w:rPr>
      </w:pPr>
      <w:r w:rsidRPr="00E34AB6">
        <w:rPr>
          <w:rFonts w:ascii="Arial" w:eastAsia="Times New Roman" w:hAnsi="Arial" w:cs="Arial"/>
          <w:noProof/>
          <w:sz w:val="20"/>
          <w:szCs w:val="20"/>
        </w:rPr>
        <w:drawing>
          <wp:inline distT="0" distB="0" distL="0" distR="0" wp14:anchorId="29BEF9DC" wp14:editId="29BEF9DD">
            <wp:extent cx="3324225" cy="4038600"/>
            <wp:effectExtent l="0" t="0" r="9525" b="0"/>
            <wp:docPr id="15" name="Picture 15" descr="eCFR graphic ec01my92.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FR graphic ec01my92.00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24225" cy="4038600"/>
                    </a:xfrm>
                    <a:prstGeom prst="rect">
                      <a:avLst/>
                    </a:prstGeom>
                    <a:noFill/>
                    <a:ln>
                      <a:noFill/>
                    </a:ln>
                  </pic:spPr>
                </pic:pic>
              </a:graphicData>
            </a:graphic>
          </wp:inline>
        </w:drawing>
      </w:r>
    </w:p>
    <w:p w14:paraId="29BEF86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hyperlink r:id="rId25" w:history="1">
        <w:r w:rsidRPr="00E34AB6">
          <w:rPr>
            <w:rFonts w:ascii="Arial" w:eastAsia="Times New Roman" w:hAnsi="Arial" w:cs="Arial"/>
            <w:color w:val="0000FF"/>
            <w:sz w:val="17"/>
            <w:szCs w:val="17"/>
          </w:rPr>
          <w:t>View or download PDF</w:t>
        </w:r>
      </w:hyperlink>
    </w:p>
    <w:p w14:paraId="29BEF86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noProof/>
          <w:sz w:val="20"/>
          <w:szCs w:val="20"/>
        </w:rPr>
        <w:lastRenderedPageBreak/>
        <w:drawing>
          <wp:inline distT="0" distB="0" distL="0" distR="0" wp14:anchorId="29BEF9DE" wp14:editId="29BEF9DF">
            <wp:extent cx="3286125" cy="4371975"/>
            <wp:effectExtent l="0" t="0" r="9525" b="9525"/>
            <wp:docPr id="16" name="Picture 16" descr="eCFR graphic ec01my9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FR graphic ec01my92.00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86125" cy="4371975"/>
                    </a:xfrm>
                    <a:prstGeom prst="rect">
                      <a:avLst/>
                    </a:prstGeom>
                    <a:noFill/>
                    <a:ln>
                      <a:noFill/>
                    </a:ln>
                  </pic:spPr>
                </pic:pic>
              </a:graphicData>
            </a:graphic>
          </wp:inline>
        </w:drawing>
      </w:r>
    </w:p>
    <w:p w14:paraId="29BEF86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hyperlink r:id="rId27" w:history="1">
        <w:r w:rsidRPr="00E34AB6">
          <w:rPr>
            <w:rFonts w:ascii="Arial" w:eastAsia="Times New Roman" w:hAnsi="Arial" w:cs="Arial"/>
            <w:color w:val="0000FF"/>
            <w:sz w:val="17"/>
            <w:szCs w:val="17"/>
          </w:rPr>
          <w:t>View or download PDF</w:t>
        </w:r>
      </w:hyperlink>
    </w:p>
    <w:p w14:paraId="29BEF87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noProof/>
          <w:sz w:val="20"/>
          <w:szCs w:val="20"/>
        </w:rPr>
        <w:drawing>
          <wp:inline distT="0" distB="0" distL="0" distR="0" wp14:anchorId="29BEF9E0" wp14:editId="29BEF9E1">
            <wp:extent cx="3267075" cy="2390775"/>
            <wp:effectExtent l="0" t="0" r="9525" b="9525"/>
            <wp:docPr id="17" name="Picture 17" descr="eCFR graphic ec01my92.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FR graphic ec01my92.006.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67075" cy="2390775"/>
                    </a:xfrm>
                    <a:prstGeom prst="rect">
                      <a:avLst/>
                    </a:prstGeom>
                    <a:noFill/>
                    <a:ln>
                      <a:noFill/>
                    </a:ln>
                  </pic:spPr>
                </pic:pic>
              </a:graphicData>
            </a:graphic>
          </wp:inline>
        </w:drawing>
      </w:r>
    </w:p>
    <w:p w14:paraId="29BEF87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hyperlink r:id="rId29" w:history="1">
        <w:r w:rsidRPr="00E34AB6">
          <w:rPr>
            <w:rFonts w:ascii="Arial" w:eastAsia="Times New Roman" w:hAnsi="Arial" w:cs="Arial"/>
            <w:color w:val="0000FF"/>
            <w:sz w:val="17"/>
            <w:szCs w:val="17"/>
          </w:rPr>
          <w:t>View or download PDF</w:t>
        </w:r>
      </w:hyperlink>
    </w:p>
    <w:p w14:paraId="29BEF872"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30" w:anchor="_top" w:history="1">
        <w:r w:rsidRPr="00E34AB6">
          <w:rPr>
            <w:rFonts w:ascii="Arial" w:eastAsia="Times New Roman" w:hAnsi="Arial" w:cs="Arial"/>
            <w:noProof/>
            <w:color w:val="0000FF"/>
            <w:sz w:val="17"/>
            <w:szCs w:val="17"/>
          </w:rPr>
          <w:drawing>
            <wp:inline distT="0" distB="0" distL="0" distR="0" wp14:anchorId="29BEF9E2" wp14:editId="29BEF9E3">
              <wp:extent cx="152400" cy="152400"/>
              <wp:effectExtent l="0" t="0" r="0" b="0"/>
              <wp:docPr id="18" name="Picture 1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873"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10" w:name="se40.9.61_1150"/>
      <w:bookmarkEnd w:id="10"/>
      <w:r w:rsidRPr="00E34AB6">
        <w:rPr>
          <w:rFonts w:ascii="Arial" w:eastAsia="Times New Roman" w:hAnsi="Arial" w:cs="Arial"/>
          <w:b/>
          <w:bCs/>
          <w:sz w:val="20"/>
          <w:szCs w:val="20"/>
        </w:rPr>
        <w:t>§61.150 Standard for waste disposal for manufacturing, fabricating, demolition, renovation, and spraying operations.</w:t>
      </w:r>
    </w:p>
    <w:p w14:paraId="29BEF87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Each owner or operator of any source covered under the provisions of §§61.144, 61.145, 61.146, and 61.147 shall comply with the following provisions: </w:t>
      </w:r>
    </w:p>
    <w:p w14:paraId="29BEF87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 xml:space="preserve">(a) Discharge no visible emissions to the outside air during the collection, processing (including incineration), packaging, or transporting of any asbestos-containing waste material generated by the source, or use one of the emission control and waste treatment methods specified in paragraphs (a) (1) through (4) of this section. </w:t>
      </w:r>
    </w:p>
    <w:p w14:paraId="29BEF87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Adequately wet asbestos-containing waste material as follows: </w:t>
      </w:r>
    </w:p>
    <w:p w14:paraId="29BEF87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Mix control device asbestos waste to form a slurry; adequately wet other asbestos-containing waste material; and </w:t>
      </w:r>
    </w:p>
    <w:p w14:paraId="29BEF87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Discharge no visible emissions to the outside air from collection, mixing, wetting, and handling operations, or use the methods specified by §61.152 to clean emissions containing particulate asbestos material before they escape to, or are vented to, the outside air; and </w:t>
      </w:r>
    </w:p>
    <w:p w14:paraId="29BEF87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(iii) After wetting, seal all asbestos-containing waste material in leak-tight containers while wet; or, for materials that will not fit into containers without additional breaking, put materials into leak-tight wrapping; and </w:t>
      </w:r>
    </w:p>
    <w:p w14:paraId="29BEF87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(iv) Label the containers or wrapped materials specified in paragraph (a)(1)(iii) of this section using warning labels specified by Occupational Safety and Health Standards of the Department of Labor, Occupational Safety and Health Administration (OSHA) under 29 CFR 1910.1001(j)(4) or 1926.1101(k)(8). The labels shall be printed in letters of sufficient size and contrast </w:t>
      </w:r>
      <w:proofErr w:type="gramStart"/>
      <w:r w:rsidRPr="00E34AB6">
        <w:rPr>
          <w:rFonts w:ascii="Arial" w:eastAsia="Times New Roman" w:hAnsi="Arial" w:cs="Arial"/>
          <w:sz w:val="20"/>
          <w:szCs w:val="20"/>
        </w:rPr>
        <w:t>so as to</w:t>
      </w:r>
      <w:proofErr w:type="gramEnd"/>
      <w:r w:rsidRPr="00E34AB6">
        <w:rPr>
          <w:rFonts w:ascii="Arial" w:eastAsia="Times New Roman" w:hAnsi="Arial" w:cs="Arial"/>
          <w:sz w:val="20"/>
          <w:szCs w:val="20"/>
        </w:rPr>
        <w:t xml:space="preserve"> be readily visible and legible. </w:t>
      </w:r>
    </w:p>
    <w:p w14:paraId="29BEF87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(v) For asbestos-containing waste material to be transported off the facility site, label containers or wrapped materials with the name of the waste generator and the location at which the waste was generated. </w:t>
      </w:r>
    </w:p>
    <w:p w14:paraId="29BEF87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Process asbestos-containing waste material into nonfriable forms as follows: </w:t>
      </w:r>
    </w:p>
    <w:p w14:paraId="29BEF87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Form all asbestos-containing waste material into nonfriable pellets or other </w:t>
      </w:r>
      <w:proofErr w:type="gramStart"/>
      <w:r w:rsidRPr="00E34AB6">
        <w:rPr>
          <w:rFonts w:ascii="Arial" w:eastAsia="Times New Roman" w:hAnsi="Arial" w:cs="Arial"/>
          <w:sz w:val="20"/>
          <w:szCs w:val="20"/>
        </w:rPr>
        <w:t>shapes;</w:t>
      </w:r>
      <w:proofErr w:type="gramEnd"/>
      <w:r w:rsidRPr="00E34AB6">
        <w:rPr>
          <w:rFonts w:ascii="Arial" w:eastAsia="Times New Roman" w:hAnsi="Arial" w:cs="Arial"/>
          <w:sz w:val="20"/>
          <w:szCs w:val="20"/>
        </w:rPr>
        <w:t xml:space="preserve"> </w:t>
      </w:r>
    </w:p>
    <w:p w14:paraId="29BEF87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Discharge no visible emissions to the outside air from collection and processing operations, including incineration, or use the method specified by §61.152 to clean emissions containing particulate asbestos material before they escape to, or are vented to, the outside air. </w:t>
      </w:r>
    </w:p>
    <w:p w14:paraId="29BEF87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For facilities demolished where the RACM is not removed prior to demolition according to §§61.145(c)(1) (i), (ii), (iii), and (iv) or for facilities demolished according to §61.145(c)(9), adequately wet asbestos-containing waste material at all times after demolition and keep wet during handling and loading for transport to a disposal site. Asbestos-containing waste materials covered by this paragraph do not have to be sealed in leak-tight containers or wrapping but may be transported and disposed of in bulk. </w:t>
      </w:r>
    </w:p>
    <w:p w14:paraId="29BEF88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 Use an alternative emission control and waste treatment method that has received prior approval by the Administrator according to the procedure described in §61.149(c)(2). </w:t>
      </w:r>
    </w:p>
    <w:p w14:paraId="29BEF88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(5) As applied to demolition and renovation, the requirements of paragraph (a) of this section do not apply to Category I nonfriable ACM waste and Category II nonfriable ACM waste that did not become crumbled, pulverized, or reduced to powder. </w:t>
      </w:r>
    </w:p>
    <w:p w14:paraId="29BEF88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(b) All asbestos-containing waste material shall be deposited as soon as is practical by the waste generator at:</w:t>
      </w:r>
    </w:p>
    <w:p w14:paraId="29BEF88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A waste disposal site operated in accordance with the provisions of §61.154, or </w:t>
      </w:r>
    </w:p>
    <w:p w14:paraId="29BEF88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An EPA-approved site that converts RACM and asbestos-containing waste material into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(asbestos-free) material according to the provisions of §61.155. </w:t>
      </w:r>
    </w:p>
    <w:p w14:paraId="29BEF88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The requirements of paragraph (b) of this section do not apply to Category I nonfriable ACM that is not RACM. </w:t>
      </w:r>
    </w:p>
    <w:p w14:paraId="29BEF88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(c) Mark vehicles used to transport asbestos-containing waste material during the loading and unloading of waste so that the signs are visible. The markings must conform to the requirements of §§61.149(d)(1) (i), (ii), and (iii).</w:t>
      </w:r>
    </w:p>
    <w:p w14:paraId="29BEF88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(d) For all asbestos-containing waste material transported off the facility site:</w:t>
      </w:r>
    </w:p>
    <w:p w14:paraId="29BEF88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 xml:space="preserve">(1) Maintain waste shipment records, using a form </w:t>
      </w:r>
      <w:proofErr w:type="gramStart"/>
      <w:r w:rsidRPr="00E34AB6">
        <w:rPr>
          <w:rFonts w:ascii="Arial" w:eastAsia="Times New Roman" w:hAnsi="Arial" w:cs="Arial"/>
          <w:sz w:val="20"/>
          <w:szCs w:val="20"/>
        </w:rPr>
        <w:t>similar to</w:t>
      </w:r>
      <w:proofErr w:type="gramEnd"/>
      <w:r w:rsidRPr="00E34AB6">
        <w:rPr>
          <w:rFonts w:ascii="Arial" w:eastAsia="Times New Roman" w:hAnsi="Arial" w:cs="Arial"/>
          <w:sz w:val="20"/>
          <w:szCs w:val="20"/>
        </w:rPr>
        <w:t xml:space="preserve"> that shown in Figure 4, and include the following information:</w:t>
      </w:r>
    </w:p>
    <w:p w14:paraId="29BEF88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The name, address, and telephone number of the waste generator.</w:t>
      </w:r>
    </w:p>
    <w:p w14:paraId="29BEF88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The name and address of the local, State, or EPA Regional office responsible for administering the asbestos NESHAP program.</w:t>
      </w:r>
    </w:p>
    <w:p w14:paraId="29BEF88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The approximate quantity in cubic meters (cubic yards).</w:t>
      </w:r>
    </w:p>
    <w:p w14:paraId="29BEF88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(iv) The name and telephone number of the disposal site operator.</w:t>
      </w:r>
    </w:p>
    <w:p w14:paraId="29BEF88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(v) The name and physical site location of the disposal site.</w:t>
      </w:r>
    </w:p>
    <w:p w14:paraId="29BEF88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(vi) The date transported.</w:t>
      </w:r>
    </w:p>
    <w:p w14:paraId="29BEF88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(vii) The name, address, and telephone number of the transporter(s).</w:t>
      </w:r>
    </w:p>
    <w:p w14:paraId="29BEF89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(viii) A certification that the contents of this consignment are fully and accurately described by proper shipping name and are classified, packed, marked, and labeled, and are in all respects in proper condition for transport by highway according to applicable international and government regulations.</w:t>
      </w:r>
    </w:p>
    <w:p w14:paraId="29BEF89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Provide a copy of the waste shipment record, described in paragraph (d)(1) of this section, to the disposal site owners or operators at the same time as the asbestos-containing waste material is delivered to the disposal site.</w:t>
      </w:r>
    </w:p>
    <w:p w14:paraId="29BEF89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(3) For waste shipments where a copy of the waste shipment record, signed by the owner or operator of the designated disposal site, is not received by the waste generator within 35 days of the date the waste was accepted by the initial transporter, contact the transporter and/or the owner or operator of the designated disposal site to determine the status of the waste shipment.</w:t>
      </w:r>
    </w:p>
    <w:p w14:paraId="29BEF89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(4) Report in writing to the local, State, or EPA Regional office responsible for administering the asbestos NESHAP program for the waste generator if a copy of the waste shipment record, signed by the owner or operator of the designated waste disposal site, is not received by the waste generator within 45 days of the date the waste was accepted by the initial transporter. Include in the report the following information:</w:t>
      </w:r>
    </w:p>
    <w:p w14:paraId="29BEF89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A copy of the waste shipment record for which a confirmation of delivery was not received, and</w:t>
      </w:r>
    </w:p>
    <w:p w14:paraId="29BEF89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A cover letter signed by the waste generator explaining the efforts taken to locate the asbestos waste shipment and the results of those efforts.</w:t>
      </w:r>
    </w:p>
    <w:p w14:paraId="29BEF89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(5) Retain a copy of all waste shipment records, including a copy of the waste shipment record signed by the owner or operator of the designated waste disposal site, for at least 2 years.</w:t>
      </w:r>
    </w:p>
    <w:p w14:paraId="29BEF89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(e) Furnish upon request, and make available for inspection by the Administrator, all records required under this section.</w:t>
      </w:r>
    </w:p>
    <w:p w14:paraId="29BEF898"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[55 FR 48429, Nov. 20, 1990; 56 FR 1669, Jan. 16, 1991, as amended at 68 FR 54793, Sept. 18, 2003]</w:t>
      </w:r>
    </w:p>
    <w:p w14:paraId="29BEF899"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31" w:anchor="_top" w:history="1">
        <w:r w:rsidRPr="00E34AB6">
          <w:rPr>
            <w:rFonts w:ascii="Arial" w:eastAsia="Times New Roman" w:hAnsi="Arial" w:cs="Arial"/>
            <w:noProof/>
            <w:color w:val="0000FF"/>
            <w:sz w:val="17"/>
            <w:szCs w:val="17"/>
          </w:rPr>
          <w:drawing>
            <wp:inline distT="0" distB="0" distL="0" distR="0" wp14:anchorId="29BEF9E4" wp14:editId="29BEF9E5">
              <wp:extent cx="152400" cy="152400"/>
              <wp:effectExtent l="0" t="0" r="0" b="0"/>
              <wp:docPr id="19" name="Picture 1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89A"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11" w:name="se40.9.61_1151"/>
      <w:bookmarkEnd w:id="11"/>
      <w:r w:rsidRPr="00E34AB6">
        <w:rPr>
          <w:rFonts w:ascii="Arial" w:eastAsia="Times New Roman" w:hAnsi="Arial" w:cs="Arial"/>
          <w:b/>
          <w:bCs/>
          <w:sz w:val="20"/>
          <w:szCs w:val="20"/>
        </w:rPr>
        <w:t>§61.151 Standard for inactive waste disposal sites for asbestos mills and manufacturing and fabricating operations.</w:t>
      </w:r>
    </w:p>
    <w:p w14:paraId="29BEF89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Each owner or operator of any inactive waste disposal site that was operated by sources covered under §61.142, 61.144, or 61.147 and received deposits of asbestos-containing waste material generated by the sources, shall:</w:t>
      </w:r>
    </w:p>
    <w:p w14:paraId="29BEF89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(a) Comply with one of the following:</w:t>
      </w:r>
    </w:p>
    <w:p w14:paraId="29BEF89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(1) Either discharge no visible emissions to the outside air from an inactive waste disposal site subject to this paragraph; or</w:t>
      </w:r>
    </w:p>
    <w:p w14:paraId="29BEF89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Cover the asbestos-containing waste material with at least 15 centimeters (6 inches) of compacted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-containing </w:t>
      </w:r>
      <w:proofErr w:type="gramStart"/>
      <w:r w:rsidRPr="00E34AB6">
        <w:rPr>
          <w:rFonts w:ascii="Arial" w:eastAsia="Times New Roman" w:hAnsi="Arial" w:cs="Arial"/>
          <w:sz w:val="20"/>
          <w:szCs w:val="20"/>
        </w:rPr>
        <w:t>material, and</w:t>
      </w:r>
      <w:proofErr w:type="gramEnd"/>
      <w:r w:rsidRPr="00E34AB6">
        <w:rPr>
          <w:rFonts w:ascii="Arial" w:eastAsia="Times New Roman" w:hAnsi="Arial" w:cs="Arial"/>
          <w:sz w:val="20"/>
          <w:szCs w:val="20"/>
        </w:rPr>
        <w:t xml:space="preserve"> grow and maintain a cover of vegetation on the area adequate to prevent exposure of the asbestos-containing waste material. In desert areas where vegetation would be difficult to maintain, at least 8 additional centimeters (3 inches) of well-graded,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crushed rock may be placed on top of the final cover instead of vegetation and maintained to prevent emissions; or</w:t>
      </w:r>
    </w:p>
    <w:p w14:paraId="29BEF89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Cover the asbestos-containing waste material with at least 60 centimeters (2 feet) of compacted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-containing material, and maintain it to prevent exposure of the asbestos-containing waste; or</w:t>
      </w:r>
    </w:p>
    <w:p w14:paraId="29BEF8A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 For inactive waste disposal sites for asbestos tailings, a resinous or petroleum-based dust suppression agent that effectively binds dust to control surface air emissions may be used instead of the methods in paragraphs (a) (1), (2), and (3) of this section. Use the agent in the manner and frequency recommended for the </w:t>
      </w:r>
      <w:proofErr w:type="gramStart"/>
      <w:r w:rsidRPr="00E34AB6">
        <w:rPr>
          <w:rFonts w:ascii="Arial" w:eastAsia="Times New Roman" w:hAnsi="Arial" w:cs="Arial"/>
          <w:sz w:val="20"/>
          <w:szCs w:val="20"/>
        </w:rPr>
        <w:t>particular asbestos</w:t>
      </w:r>
      <w:proofErr w:type="gramEnd"/>
      <w:r w:rsidRPr="00E34AB6">
        <w:rPr>
          <w:rFonts w:ascii="Arial" w:eastAsia="Times New Roman" w:hAnsi="Arial" w:cs="Arial"/>
          <w:sz w:val="20"/>
          <w:szCs w:val="20"/>
        </w:rPr>
        <w:t xml:space="preserve"> tailings by the manufacturer of the dust suppression agent to achieve and maintain dust control. Obtain prior written approval of the Administrator to use other equally effective dust suppression agents. For purposes of this paragraph, any used, spent, or other waste oil is not considered a dust suppression agent.</w:t>
      </w:r>
    </w:p>
    <w:p w14:paraId="29BEF8A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(b) Unless a natural barrier adequately deters access by the </w:t>
      </w:r>
      <w:proofErr w:type="gramStart"/>
      <w:r w:rsidRPr="00E34AB6">
        <w:rPr>
          <w:rFonts w:ascii="Arial" w:eastAsia="Times New Roman" w:hAnsi="Arial" w:cs="Arial"/>
          <w:sz w:val="20"/>
          <w:szCs w:val="20"/>
        </w:rPr>
        <w:t>general public</w:t>
      </w:r>
      <w:proofErr w:type="gramEnd"/>
      <w:r w:rsidRPr="00E34AB6">
        <w:rPr>
          <w:rFonts w:ascii="Arial" w:eastAsia="Times New Roman" w:hAnsi="Arial" w:cs="Arial"/>
          <w:sz w:val="20"/>
          <w:szCs w:val="20"/>
        </w:rPr>
        <w:t>, install and maintain warning signs and fencing as follows, or comply with paragraph (a)(2) or (a)(3) of this section.</w:t>
      </w:r>
    </w:p>
    <w:p w14:paraId="29BEF8A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Display warning signs at all entrances and at intervals of 100 m (328 ft) or less along the property line of the site or along the perimeter of the sections of the site where asbestos-containing waste material was deposited. The warning signs must:</w:t>
      </w:r>
    </w:p>
    <w:p w14:paraId="29BEF8A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Be posted in such a manner and location that a person can easily read the legend; and</w:t>
      </w:r>
    </w:p>
    <w:p w14:paraId="29BEF8A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Conform to the requirements for 51 cm×36 cm (20</w:t>
      </w: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×14</w:t>
      </w: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upright format signs specified in 29 CFR 1910.145(d)(4) and this paragraph; and</w:t>
      </w:r>
    </w:p>
    <w:p w14:paraId="29BEF8A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Display the following legend in the lower panel with letter sizes and styles of a visibility at least equal to those specified in this paragraph.</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5624"/>
        <w:gridCol w:w="5160"/>
      </w:tblGrid>
      <w:tr w:rsidR="00E34AB6" w:rsidRPr="00E34AB6" w14:paraId="29BEF8A8"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29BEF8A6" w14:textId="77777777" w:rsidR="00E34AB6" w:rsidRPr="00E34AB6" w:rsidRDefault="00E34AB6" w:rsidP="00E34AB6">
            <w:pPr>
              <w:spacing w:after="0" w:line="240" w:lineRule="auto"/>
              <w:jc w:val="center"/>
              <w:rPr>
                <w:rFonts w:ascii="Arial" w:eastAsia="Times New Roman" w:hAnsi="Arial" w:cs="Arial"/>
                <w:b/>
                <w:bCs/>
                <w:sz w:val="20"/>
                <w:szCs w:val="20"/>
              </w:rPr>
            </w:pPr>
            <w:r w:rsidRPr="00E34AB6">
              <w:rPr>
                <w:rFonts w:ascii="Arial" w:eastAsia="Times New Roman" w:hAnsi="Arial" w:cs="Arial"/>
                <w:b/>
                <w:bCs/>
                <w:sz w:val="20"/>
                <w:szCs w:val="20"/>
              </w:rPr>
              <w:t>Legend</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9BEF8A7" w14:textId="77777777" w:rsidR="00E34AB6" w:rsidRPr="00E34AB6" w:rsidRDefault="00E34AB6" w:rsidP="00E34AB6">
            <w:pPr>
              <w:spacing w:after="0" w:line="240" w:lineRule="auto"/>
              <w:jc w:val="center"/>
              <w:rPr>
                <w:rFonts w:ascii="Arial" w:eastAsia="Times New Roman" w:hAnsi="Arial" w:cs="Arial"/>
                <w:b/>
                <w:bCs/>
                <w:sz w:val="20"/>
                <w:szCs w:val="20"/>
              </w:rPr>
            </w:pPr>
            <w:r w:rsidRPr="00E34AB6">
              <w:rPr>
                <w:rFonts w:ascii="Arial" w:eastAsia="Times New Roman" w:hAnsi="Arial" w:cs="Arial"/>
                <w:b/>
                <w:bCs/>
                <w:sz w:val="20"/>
                <w:szCs w:val="20"/>
              </w:rPr>
              <w:t>Notation</w:t>
            </w:r>
          </w:p>
        </w:tc>
      </w:tr>
      <w:tr w:rsidR="00E34AB6" w:rsidRPr="00E34AB6" w14:paraId="29BEF8AB"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8A9"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Asbestos Waste Disposal Site</w:t>
            </w:r>
          </w:p>
        </w:tc>
        <w:tc>
          <w:tcPr>
            <w:tcW w:w="0" w:type="auto"/>
            <w:tcBorders>
              <w:top w:val="single" w:sz="6" w:space="0" w:color="000000"/>
              <w:left w:val="single" w:sz="6" w:space="0" w:color="000000"/>
              <w:bottom w:val="single" w:sz="6" w:space="0" w:color="000000"/>
              <w:right w:val="single" w:sz="6" w:space="0" w:color="000000"/>
            </w:tcBorders>
            <w:hideMark/>
          </w:tcPr>
          <w:p w14:paraId="29BEF8AA"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2.5 cm (1 inch) Sans Serif, Gothic or Block</w:t>
            </w:r>
          </w:p>
        </w:tc>
      </w:tr>
      <w:tr w:rsidR="00E34AB6" w:rsidRPr="00E34AB6" w14:paraId="29BEF8AE"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8AC"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Do Not Create Dust</w:t>
            </w:r>
          </w:p>
        </w:tc>
        <w:tc>
          <w:tcPr>
            <w:tcW w:w="0" w:type="auto"/>
            <w:tcBorders>
              <w:top w:val="single" w:sz="6" w:space="0" w:color="000000"/>
              <w:left w:val="single" w:sz="6" w:space="0" w:color="000000"/>
              <w:bottom w:val="single" w:sz="6" w:space="0" w:color="000000"/>
              <w:right w:val="single" w:sz="6" w:space="0" w:color="000000"/>
            </w:tcBorders>
            <w:hideMark/>
          </w:tcPr>
          <w:p w14:paraId="29BEF8AD"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1.9 cm (3/4 inch) Sans Serif, Gothic or Block</w:t>
            </w:r>
          </w:p>
        </w:tc>
      </w:tr>
      <w:tr w:rsidR="00E34AB6" w:rsidRPr="00E34AB6" w14:paraId="29BEF8B1"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8AF"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Breathing Asbestos is Hazardous to Your Health</w:t>
            </w:r>
          </w:p>
        </w:tc>
        <w:tc>
          <w:tcPr>
            <w:tcW w:w="0" w:type="auto"/>
            <w:tcBorders>
              <w:top w:val="single" w:sz="6" w:space="0" w:color="000000"/>
              <w:left w:val="single" w:sz="6" w:space="0" w:color="000000"/>
              <w:bottom w:val="single" w:sz="6" w:space="0" w:color="000000"/>
              <w:right w:val="single" w:sz="6" w:space="0" w:color="000000"/>
            </w:tcBorders>
            <w:hideMark/>
          </w:tcPr>
          <w:p w14:paraId="29BEF8B0"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14 Point Gothic.</w:t>
            </w:r>
          </w:p>
        </w:tc>
      </w:tr>
    </w:tbl>
    <w:p w14:paraId="29BEF8B2" w14:textId="77777777" w:rsidR="00E34AB6" w:rsidRPr="00E34AB6" w:rsidRDefault="00E34AB6" w:rsidP="00E34AB6">
      <w:pPr>
        <w:spacing w:before="200" w:after="100" w:afterAutospacing="1" w:line="240" w:lineRule="auto"/>
        <w:rPr>
          <w:rFonts w:ascii="Arial" w:eastAsia="Times New Roman" w:hAnsi="Arial" w:cs="Arial"/>
          <w:sz w:val="20"/>
          <w:szCs w:val="20"/>
        </w:rPr>
      </w:pPr>
      <w:r w:rsidRPr="00E34AB6">
        <w:rPr>
          <w:rFonts w:ascii="Arial" w:eastAsia="Times New Roman" w:hAnsi="Arial" w:cs="Arial"/>
          <w:sz w:val="20"/>
          <w:szCs w:val="20"/>
        </w:rPr>
        <w:t>Spacing between any two lines must be at least equal to the height of the upper of the two lines.</w:t>
      </w:r>
    </w:p>
    <w:p w14:paraId="29BEF8B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Fence the perimeter of the site in a manner adequate to deter access by the </w:t>
      </w:r>
      <w:proofErr w:type="gramStart"/>
      <w:r w:rsidRPr="00E34AB6">
        <w:rPr>
          <w:rFonts w:ascii="Arial" w:eastAsia="Times New Roman" w:hAnsi="Arial" w:cs="Arial"/>
          <w:sz w:val="20"/>
          <w:szCs w:val="20"/>
        </w:rPr>
        <w:t>general public</w:t>
      </w:r>
      <w:proofErr w:type="gramEnd"/>
      <w:r w:rsidRPr="00E34AB6">
        <w:rPr>
          <w:rFonts w:ascii="Arial" w:eastAsia="Times New Roman" w:hAnsi="Arial" w:cs="Arial"/>
          <w:sz w:val="20"/>
          <w:szCs w:val="20"/>
        </w:rPr>
        <w:t>.</w:t>
      </w:r>
    </w:p>
    <w:p w14:paraId="29BEF8B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When requesting a determination on whether a natural barrier adequately deters public access, supply information enabling the Administrator to determine whether a fence or a natural barrier adequately deters access by the </w:t>
      </w:r>
      <w:proofErr w:type="gramStart"/>
      <w:r w:rsidRPr="00E34AB6">
        <w:rPr>
          <w:rFonts w:ascii="Arial" w:eastAsia="Times New Roman" w:hAnsi="Arial" w:cs="Arial"/>
          <w:sz w:val="20"/>
          <w:szCs w:val="20"/>
        </w:rPr>
        <w:t>general public</w:t>
      </w:r>
      <w:proofErr w:type="gramEnd"/>
      <w:r w:rsidRPr="00E34AB6">
        <w:rPr>
          <w:rFonts w:ascii="Arial" w:eastAsia="Times New Roman" w:hAnsi="Arial" w:cs="Arial"/>
          <w:sz w:val="20"/>
          <w:szCs w:val="20"/>
        </w:rPr>
        <w:t>.</w:t>
      </w:r>
    </w:p>
    <w:p w14:paraId="29BEF8B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(c) The owner or operator may use an alternative control method that has received prior approval of the Administrator rather than comply with the requirements of paragraph (a) or (b) of this section.</w:t>
      </w:r>
    </w:p>
    <w:p w14:paraId="29BEF8B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(d) Notify the Administrator in writing at least 45 days prior to excavating or otherwise disturbing any asbestos-containing waste material that has been deposited at a waste disposal site under this section, and follow the procedures specified in the notification. If the excavation will begin on a date other than the one contained in the original notice, notice of the new start date must be provided to the Administrator at least 10 working days before excavation begins and in no event shall excavation begin earlier than the date specified in the original notification. Include the following information in the notice:</w:t>
      </w:r>
    </w:p>
    <w:p w14:paraId="29BEF8B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(1) Scheduled starting and completion dates.</w:t>
      </w:r>
    </w:p>
    <w:p w14:paraId="29BEF8B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Reason for disturbing the waste.</w:t>
      </w:r>
    </w:p>
    <w:p w14:paraId="29BEF8B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(3) Procedures to be used to control emissions during the excavation, storage, transport, and ultimate disposal of the excavated asbestos-containing waste material. If deemed necessary, the Administrator may require changes in the emission control procedures to be used.</w:t>
      </w:r>
    </w:p>
    <w:p w14:paraId="29BEF8B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(4) Location of any temporary storage site and the final disposal site.</w:t>
      </w:r>
    </w:p>
    <w:p w14:paraId="29BEF8B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(e) Within 60 days of a site becoming inactive and after the effective date of this subpart, record, in accordance with State law, a notation on the deed to the facility property and on any other instrument that would normally be examined during a title search; this notation will in perpetuity notify any potential purchaser of the property that:</w:t>
      </w:r>
    </w:p>
    <w:p w14:paraId="29BEF8B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The land has been used for the disposal of asbestos-containing waste </w:t>
      </w:r>
      <w:proofErr w:type="gramStart"/>
      <w:r w:rsidRPr="00E34AB6">
        <w:rPr>
          <w:rFonts w:ascii="Arial" w:eastAsia="Times New Roman" w:hAnsi="Arial" w:cs="Arial"/>
          <w:sz w:val="20"/>
          <w:szCs w:val="20"/>
        </w:rPr>
        <w:t>material;</w:t>
      </w:r>
      <w:proofErr w:type="gramEnd"/>
    </w:p>
    <w:p w14:paraId="29BEF8B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The survey plot and record of the location and quantity of asbestos-containing waste disposed of within the disposal site required in §61.154(f) have been filed with the Administrator; and</w:t>
      </w:r>
    </w:p>
    <w:p w14:paraId="29BEF8B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(3) The site is subject to 40 CFR part 61, subpart M.</w:t>
      </w:r>
    </w:p>
    <w:p w14:paraId="29BEF8BF"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 xml:space="preserve">[49 FR 13661, Apr. 5, 1984, as amended at 53 FR 36972, Sept. 23, 1988. Redesignated and amended at 55 FR 48429, Nov. 20, 1990] </w:t>
      </w:r>
    </w:p>
    <w:p w14:paraId="29BEF8C0"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32" w:anchor="_top" w:history="1">
        <w:r w:rsidRPr="00E34AB6">
          <w:rPr>
            <w:rFonts w:ascii="Arial" w:eastAsia="Times New Roman" w:hAnsi="Arial" w:cs="Arial"/>
            <w:noProof/>
            <w:color w:val="0000FF"/>
            <w:sz w:val="17"/>
            <w:szCs w:val="17"/>
          </w:rPr>
          <w:drawing>
            <wp:inline distT="0" distB="0" distL="0" distR="0" wp14:anchorId="29BEF9E6" wp14:editId="29BEF9E7">
              <wp:extent cx="152400" cy="152400"/>
              <wp:effectExtent l="0" t="0" r="0" b="0"/>
              <wp:docPr id="20" name="Picture 2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8C1"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12" w:name="se40.9.61_1152"/>
      <w:bookmarkEnd w:id="12"/>
      <w:r w:rsidRPr="00E34AB6">
        <w:rPr>
          <w:rFonts w:ascii="Arial" w:eastAsia="Times New Roman" w:hAnsi="Arial" w:cs="Arial"/>
          <w:b/>
          <w:bCs/>
          <w:sz w:val="20"/>
          <w:szCs w:val="20"/>
        </w:rPr>
        <w:t>§61.152 Air-cleaning.</w:t>
      </w:r>
    </w:p>
    <w:p w14:paraId="29BEF8C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(a) The owner or operator who uses air cleaning, as specified in §§61.142(a), 61.144(b)(2), 61.145(c)(3)(i)(B)(</w:t>
      </w:r>
      <w:r w:rsidRPr="00E34AB6">
        <w:rPr>
          <w:rFonts w:ascii="Arial" w:eastAsia="Times New Roman" w:hAnsi="Arial" w:cs="Arial"/>
          <w:i/>
          <w:iCs/>
          <w:sz w:val="20"/>
          <w:szCs w:val="20"/>
        </w:rPr>
        <w:t>1</w:t>
      </w:r>
      <w:r w:rsidRPr="00E34AB6">
        <w:rPr>
          <w:rFonts w:ascii="Arial" w:eastAsia="Times New Roman" w:hAnsi="Arial" w:cs="Arial"/>
          <w:sz w:val="20"/>
          <w:szCs w:val="20"/>
        </w:rPr>
        <w:t>), 61.145(c)(4)(ii), 61.145(c)(11)(i), 61.146(b)(2), 61.147(b)(2), 61.149(b), 61.149(c)(1)(ii), 61.150(a)(1)(ii), 61.150(a)(2)(ii), and 61.155(e) shall:</w:t>
      </w:r>
    </w:p>
    <w:p w14:paraId="29BEF8C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Use fabric filter collection devices, except as noted in paragraph (b) of this section, doing </w:t>
      </w:r>
      <w:proofErr w:type="gramStart"/>
      <w:r w:rsidRPr="00E34AB6">
        <w:rPr>
          <w:rFonts w:ascii="Arial" w:eastAsia="Times New Roman" w:hAnsi="Arial" w:cs="Arial"/>
          <w:sz w:val="20"/>
          <w:szCs w:val="20"/>
        </w:rPr>
        <w:t>all of</w:t>
      </w:r>
      <w:proofErr w:type="gramEnd"/>
      <w:r w:rsidRPr="00E34AB6">
        <w:rPr>
          <w:rFonts w:ascii="Arial" w:eastAsia="Times New Roman" w:hAnsi="Arial" w:cs="Arial"/>
          <w:sz w:val="20"/>
          <w:szCs w:val="20"/>
        </w:rPr>
        <w:t xml:space="preserve"> the following:</w:t>
      </w:r>
    </w:p>
    <w:p w14:paraId="29BEF8C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Ensuring that the airflow permeability, as determined by ASTM Method D737-75, does not exceed 9 m</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/min/m</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(30 ft</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for woven fabrics or 11</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/min/m</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(35 ft</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for felted fabrics, except that 12 m</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/min/m</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(40 ft</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for woven and 14 m</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/min/m</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(45 ft </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for felted fabrics is allowed for filtering air from asbestos ore dryers; and</w:t>
      </w:r>
    </w:p>
    <w:p w14:paraId="29BEF8C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Ensuring that felted fabric weighs at least 475 grams per square meter (14 ounces per square yard) and is at least 1.6 millimeters (one-sixteenth inch) thick throughout; and</w:t>
      </w:r>
    </w:p>
    <w:p w14:paraId="29BEF8C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Avoiding the use of synthetic fabrics that contain fill yarn other than that which is spun.</w:t>
      </w:r>
    </w:p>
    <w:p w14:paraId="29BEF8C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Properly install, use, operate, and maintain all air-cleaning equipment authorized by this section. Bypass devices may be used only during upset or emergency conditions and then only for so long as it takes to shut down the operation generating the particulate asbestos material.</w:t>
      </w:r>
    </w:p>
    <w:p w14:paraId="29BEF8C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(3) For fabric filter collection devices installed after January 10, 1989, provide for easy inspection for faulty bags.</w:t>
      </w:r>
    </w:p>
    <w:p w14:paraId="29BEF8C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(b) There are the following exceptions to paragraph (a)(1):</w:t>
      </w:r>
    </w:p>
    <w:p w14:paraId="29BEF8C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After January 10, 1989, if the use of fabric creates a fire or explosion hazard, or the Administrator determines that a fabric filter is not feasible, the Administrator may authorize as a substitute the use of wet collectors designed to operate with a unit contacting energy of at least 9.95 kilopascals (40 inches water gage pressure).</w:t>
      </w:r>
    </w:p>
    <w:p w14:paraId="29BEF8C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Use a HEPA filter that is certified to be at least 99.97 percent efficient for </w:t>
      </w:r>
      <w:proofErr w:type="gramStart"/>
      <w:r w:rsidRPr="00E34AB6">
        <w:rPr>
          <w:rFonts w:ascii="Arial" w:eastAsia="Times New Roman" w:hAnsi="Arial" w:cs="Arial"/>
          <w:sz w:val="20"/>
          <w:szCs w:val="20"/>
        </w:rPr>
        <w:t>0.3 micron</w:t>
      </w:r>
      <w:proofErr w:type="gramEnd"/>
      <w:r w:rsidRPr="00E34AB6">
        <w:rPr>
          <w:rFonts w:ascii="Arial" w:eastAsia="Times New Roman" w:hAnsi="Arial" w:cs="Arial"/>
          <w:sz w:val="20"/>
          <w:szCs w:val="20"/>
        </w:rPr>
        <w:t xml:space="preserve"> particles.</w:t>
      </w:r>
    </w:p>
    <w:p w14:paraId="29BEF8C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(3) The Administrator may authorize the use of filtering equipment other than described in paragraphs (a)(1) and (b)(1) and (2) of this section if the owner or operator demonstrates to the Administrator's satisfaction that it is equivalent to the described equipment in filtering particulate asbestos material.</w:t>
      </w:r>
    </w:p>
    <w:p w14:paraId="29BEF8CD"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[49 FR 13661, Apr. 5, 1984; 49 FR 25453, June 21, 1984, as amended at 51 FR 8199, Mar. 10, 1986. Redesignated and amended at 55 FR 48430, Nov. 20, 1990]</w:t>
      </w:r>
    </w:p>
    <w:p w14:paraId="29BEF8CE"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33" w:anchor="_top" w:history="1">
        <w:r w:rsidRPr="00E34AB6">
          <w:rPr>
            <w:rFonts w:ascii="Arial" w:eastAsia="Times New Roman" w:hAnsi="Arial" w:cs="Arial"/>
            <w:noProof/>
            <w:color w:val="0000FF"/>
            <w:sz w:val="17"/>
            <w:szCs w:val="17"/>
          </w:rPr>
          <w:drawing>
            <wp:inline distT="0" distB="0" distL="0" distR="0" wp14:anchorId="29BEF9E8" wp14:editId="29BEF9E9">
              <wp:extent cx="152400" cy="152400"/>
              <wp:effectExtent l="0" t="0" r="0" b="0"/>
              <wp:docPr id="21" name="Picture 2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8CF"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13" w:name="se40.9.61_1153"/>
      <w:bookmarkEnd w:id="13"/>
      <w:r w:rsidRPr="00E34AB6">
        <w:rPr>
          <w:rFonts w:ascii="Arial" w:eastAsia="Times New Roman" w:hAnsi="Arial" w:cs="Arial"/>
          <w:b/>
          <w:bCs/>
          <w:sz w:val="20"/>
          <w:szCs w:val="20"/>
        </w:rPr>
        <w:t>§61.153 Reporting.</w:t>
      </w:r>
    </w:p>
    <w:p w14:paraId="29BEF8D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(a) Any new source to which this subpart applies (with the exception of sources subject to §§61.143, 61.145, 61.146, and 61.148), which has an initial startup date preceding the effective date of this revision, shall provide the following information to the Administrator postmarked or delivered within 90 days of the effective date. In the case of a new source that does not have an initial startup date preceding the effective date, the information shall be provided, postmarked or delivered, within 90 days of the initial startup date. Any owner or operator of an existing source shall provide the following information to the Administrator within 90 days of the effective date of this subpart unless the owner or operator of the existing source has previously provided this information to the Administrator. Any changes </w:t>
      </w:r>
      <w:proofErr w:type="gramStart"/>
      <w:r w:rsidRPr="00E34AB6">
        <w:rPr>
          <w:rFonts w:ascii="Arial" w:eastAsia="Times New Roman" w:hAnsi="Arial" w:cs="Arial"/>
          <w:sz w:val="20"/>
          <w:szCs w:val="20"/>
        </w:rPr>
        <w:t>in</w:t>
      </w:r>
      <w:proofErr w:type="gramEnd"/>
      <w:r w:rsidRPr="00E34AB6">
        <w:rPr>
          <w:rFonts w:ascii="Arial" w:eastAsia="Times New Roman" w:hAnsi="Arial" w:cs="Arial"/>
          <w:sz w:val="20"/>
          <w:szCs w:val="20"/>
        </w:rPr>
        <w:t xml:space="preserve"> the information provided by any existing source shall be provided to the Administrator, postmarked or delivered, within 30 days after the change. </w:t>
      </w:r>
    </w:p>
    <w:p w14:paraId="29BEF8D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A description of the emission control equipment used for each process; and</w:t>
      </w:r>
    </w:p>
    <w:p w14:paraId="29BEF8D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If the fabric device uses a woven fabric, the airflow permeability in m</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/min/m</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w:t>
      </w:r>
      <w:proofErr w:type="gramStart"/>
      <w:r w:rsidRPr="00E34AB6">
        <w:rPr>
          <w:rFonts w:ascii="Arial" w:eastAsia="Times New Roman" w:hAnsi="Arial" w:cs="Arial"/>
          <w:sz w:val="20"/>
          <w:szCs w:val="20"/>
        </w:rPr>
        <w:t>and;</w:t>
      </w:r>
      <w:proofErr w:type="gramEnd"/>
      <w:r w:rsidRPr="00E34AB6">
        <w:rPr>
          <w:rFonts w:ascii="Arial" w:eastAsia="Times New Roman" w:hAnsi="Arial" w:cs="Arial"/>
          <w:sz w:val="20"/>
          <w:szCs w:val="20"/>
        </w:rPr>
        <w:t xml:space="preserve"> if the fabric is synthetic, whether the fill yarn is spun or not spun; and</w:t>
      </w:r>
    </w:p>
    <w:p w14:paraId="29BEF8D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If the fabric filter device uses a felted fabric, the density in g/m</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the minimum thickness in inches, and the airflow permeability in m</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/min/m</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w:t>
      </w:r>
    </w:p>
    <w:p w14:paraId="29BEF8D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If a fabric filter device is used to control emissions, </w:t>
      </w:r>
    </w:p>
    <w:p w14:paraId="29BEF8D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The airflow permeability in m</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/min/m</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(ft</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if the fabric filter device uses a woven fabric, and, if the fabric is synthetic, whether the fill yarn is spun or not spun; and </w:t>
      </w:r>
    </w:p>
    <w:p w14:paraId="29BEF8D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If the fabric filter device uses a felted fabric, the density in g/m</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(oz/yd</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the minimum thickness in millimeters (inches), and the airflow permeability in m</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/min/m</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(ft</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/min/ft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w:t>
      </w:r>
    </w:p>
    <w:p w14:paraId="29BEF8D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If a HEPA filter is used to control emissions, the certified efficiency. </w:t>
      </w:r>
    </w:p>
    <w:p w14:paraId="29BEF8D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 For sources subject to §§61.149 and 61.150: </w:t>
      </w:r>
    </w:p>
    <w:p w14:paraId="29BEF8D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A brief description of each process that generates asbestos-containing waste material; and</w:t>
      </w:r>
    </w:p>
    <w:p w14:paraId="29BEF8D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The average volume of asbestos-containing waste material disposed of, measured in m</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/day (yd</w:t>
      </w:r>
      <w:r w:rsidRPr="00E34AB6">
        <w:rPr>
          <w:rFonts w:ascii="Arial" w:eastAsia="Times New Roman" w:hAnsi="Arial" w:cs="Arial"/>
          <w:sz w:val="14"/>
          <w:szCs w:val="14"/>
          <w:vertAlign w:val="superscript"/>
        </w:rPr>
        <w:t>3</w:t>
      </w:r>
      <w:r w:rsidRPr="00E34AB6">
        <w:rPr>
          <w:rFonts w:ascii="Arial" w:eastAsia="Times New Roman" w:hAnsi="Arial" w:cs="Arial"/>
          <w:sz w:val="20"/>
          <w:szCs w:val="20"/>
        </w:rPr>
        <w:t xml:space="preserve">/day); and </w:t>
      </w:r>
    </w:p>
    <w:p w14:paraId="29BEF8D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(iii) The emission control methods used in all stages of waste disposal; and </w:t>
      </w:r>
    </w:p>
    <w:p w14:paraId="29BEF8D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(iv) The type of disposal site or incineration site used for ultimate disposal, the name of the site operator, and the name and location of the disposal site.</w:t>
      </w:r>
    </w:p>
    <w:p w14:paraId="29BEF8D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(5) For sources subject to §§61.151 and 61.154: </w:t>
      </w:r>
    </w:p>
    <w:p w14:paraId="29BEF8D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A brief description of the site; and</w:t>
      </w:r>
    </w:p>
    <w:p w14:paraId="29BEF8D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The method or methods used to comply with the standard, or alternative procedures to be used.</w:t>
      </w:r>
    </w:p>
    <w:p w14:paraId="29BEF8E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(b) The information required by paragraph (a) of this section must accompany the information required by §61.10. Active waste disposal sites subject to §61.154 shall also comply with this provision. Roadways, demolition and renovation, </w:t>
      </w:r>
      <w:r w:rsidRPr="00E34AB6">
        <w:rPr>
          <w:rFonts w:ascii="Arial" w:eastAsia="Times New Roman" w:hAnsi="Arial" w:cs="Arial"/>
          <w:sz w:val="20"/>
          <w:szCs w:val="20"/>
        </w:rPr>
        <w:lastRenderedPageBreak/>
        <w:t>spraying, and insulating materials are exempted from the requirements of §61.10(a). The information described in this section must be reported using the format of appendix A of this part as a guide.</w:t>
      </w:r>
    </w:p>
    <w:p w14:paraId="29BEF8E1"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(Sec. 114. Clean Air Act as amended (42 U.S.C. 7414))</w:t>
      </w:r>
    </w:p>
    <w:p w14:paraId="29BEF8E2"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 xml:space="preserve">[49 FR 13661, Apr. 5, 1984. Redesignated and amended at 55 FR 48430, Nov. 20, </w:t>
      </w:r>
      <w:proofErr w:type="gramStart"/>
      <w:r w:rsidRPr="00E34AB6">
        <w:rPr>
          <w:rFonts w:ascii="Arial" w:eastAsia="Times New Roman" w:hAnsi="Arial" w:cs="Arial"/>
          <w:sz w:val="18"/>
          <w:szCs w:val="18"/>
        </w:rPr>
        <w:t>1990;</w:t>
      </w:r>
      <w:proofErr w:type="gramEnd"/>
      <w:r w:rsidRPr="00E34AB6">
        <w:rPr>
          <w:rFonts w:ascii="Arial" w:eastAsia="Times New Roman" w:hAnsi="Arial" w:cs="Arial"/>
          <w:sz w:val="18"/>
          <w:szCs w:val="18"/>
        </w:rPr>
        <w:t xml:space="preserve"> 56 FR 1669, Jan. 16, 1991]</w:t>
      </w:r>
    </w:p>
    <w:p w14:paraId="29BEF8E3"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34" w:anchor="_top" w:history="1">
        <w:r w:rsidRPr="00E34AB6">
          <w:rPr>
            <w:rFonts w:ascii="Arial" w:eastAsia="Times New Roman" w:hAnsi="Arial" w:cs="Arial"/>
            <w:noProof/>
            <w:color w:val="0000FF"/>
            <w:sz w:val="17"/>
            <w:szCs w:val="17"/>
          </w:rPr>
          <w:drawing>
            <wp:inline distT="0" distB="0" distL="0" distR="0" wp14:anchorId="29BEF9EA" wp14:editId="29BEF9EB">
              <wp:extent cx="152400" cy="152400"/>
              <wp:effectExtent l="0" t="0" r="0" b="0"/>
              <wp:docPr id="22" name="Picture 2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8E4"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14" w:name="se40.9.61_1154"/>
      <w:bookmarkEnd w:id="14"/>
      <w:r w:rsidRPr="00E34AB6">
        <w:rPr>
          <w:rFonts w:ascii="Arial" w:eastAsia="Times New Roman" w:hAnsi="Arial" w:cs="Arial"/>
          <w:b/>
          <w:bCs/>
          <w:sz w:val="20"/>
          <w:szCs w:val="20"/>
        </w:rPr>
        <w:t>§61.154 Standard for active waste disposal sites.</w:t>
      </w:r>
    </w:p>
    <w:p w14:paraId="29BEF8E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Each owner or operator of an active waste disposal site that receives asbestos-containing waste material from a source covered under §61.149, 61.150, or 61.155 shall meet the requirements of this section: </w:t>
      </w:r>
    </w:p>
    <w:p w14:paraId="29BEF8E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(a) Either there must be no visible emissions to the outside air from any active waste disposal site where asbestos-containing waste material has been deposited, or the requirements of paragraph (c) or (d) of this section must be met.</w:t>
      </w:r>
    </w:p>
    <w:p w14:paraId="29BEF8E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(b) Unless a natural barrier adequately deters access by the </w:t>
      </w:r>
      <w:proofErr w:type="gramStart"/>
      <w:r w:rsidRPr="00E34AB6">
        <w:rPr>
          <w:rFonts w:ascii="Arial" w:eastAsia="Times New Roman" w:hAnsi="Arial" w:cs="Arial"/>
          <w:sz w:val="20"/>
          <w:szCs w:val="20"/>
        </w:rPr>
        <w:t>general public</w:t>
      </w:r>
      <w:proofErr w:type="gramEnd"/>
      <w:r w:rsidRPr="00E34AB6">
        <w:rPr>
          <w:rFonts w:ascii="Arial" w:eastAsia="Times New Roman" w:hAnsi="Arial" w:cs="Arial"/>
          <w:sz w:val="20"/>
          <w:szCs w:val="20"/>
        </w:rPr>
        <w:t>, either warning signs and fencing must be installed and maintained as follows, or the requirements of paragraph (c)(1) of this section must be met.</w:t>
      </w:r>
    </w:p>
    <w:p w14:paraId="29BEF8E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Warning signs must be displayed at all entrances and at intervals of 100 m (330 ft) or less along the property line of the site or along the perimeter of the sections of the site where asbestos-containing waste material is deposited. The warning signs must: </w:t>
      </w:r>
    </w:p>
    <w:p w14:paraId="29BEF8E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Be posted in such a manner and location that a person can easily read the legend; and </w:t>
      </w:r>
    </w:p>
    <w:p w14:paraId="29BEF8E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Conform to the requirements of 51 cm × 36 cm (20</w:t>
      </w: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×14</w:t>
      </w: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upright format signs specified in 29 CFR 1910.145(d)(4) and this paragraph; and </w:t>
      </w:r>
    </w:p>
    <w:p w14:paraId="29BEF8E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Display the following legend in the lower panel with letter sizes and styles of a visibility at least equal to those specified in this paragraph.</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5587"/>
        <w:gridCol w:w="5197"/>
      </w:tblGrid>
      <w:tr w:rsidR="00E34AB6" w:rsidRPr="00E34AB6" w14:paraId="29BEF8EE"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29BEF8EC" w14:textId="77777777" w:rsidR="00E34AB6" w:rsidRPr="00E34AB6" w:rsidRDefault="00E34AB6" w:rsidP="00E34AB6">
            <w:pPr>
              <w:spacing w:after="0" w:line="240" w:lineRule="auto"/>
              <w:jc w:val="center"/>
              <w:rPr>
                <w:rFonts w:ascii="Arial" w:eastAsia="Times New Roman" w:hAnsi="Arial" w:cs="Arial"/>
                <w:b/>
                <w:bCs/>
                <w:sz w:val="20"/>
                <w:szCs w:val="20"/>
              </w:rPr>
            </w:pPr>
            <w:r w:rsidRPr="00E34AB6">
              <w:rPr>
                <w:rFonts w:ascii="Arial" w:eastAsia="Times New Roman" w:hAnsi="Arial" w:cs="Arial"/>
                <w:b/>
                <w:bCs/>
                <w:sz w:val="20"/>
                <w:szCs w:val="20"/>
              </w:rPr>
              <w:t>Legend</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9BEF8ED" w14:textId="77777777" w:rsidR="00E34AB6" w:rsidRPr="00E34AB6" w:rsidRDefault="00E34AB6" w:rsidP="00E34AB6">
            <w:pPr>
              <w:spacing w:after="0" w:line="240" w:lineRule="auto"/>
              <w:jc w:val="center"/>
              <w:rPr>
                <w:rFonts w:ascii="Arial" w:eastAsia="Times New Roman" w:hAnsi="Arial" w:cs="Arial"/>
                <w:b/>
                <w:bCs/>
                <w:sz w:val="20"/>
                <w:szCs w:val="20"/>
              </w:rPr>
            </w:pPr>
            <w:r w:rsidRPr="00E34AB6">
              <w:rPr>
                <w:rFonts w:ascii="Arial" w:eastAsia="Times New Roman" w:hAnsi="Arial" w:cs="Arial"/>
                <w:b/>
                <w:bCs/>
                <w:sz w:val="20"/>
                <w:szCs w:val="20"/>
              </w:rPr>
              <w:t>Notation</w:t>
            </w:r>
          </w:p>
        </w:tc>
      </w:tr>
      <w:tr w:rsidR="00E34AB6" w:rsidRPr="00E34AB6" w14:paraId="29BEF8F1"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8EF"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Asbestos Waste Disposal Site</w:t>
            </w:r>
          </w:p>
        </w:tc>
        <w:tc>
          <w:tcPr>
            <w:tcW w:w="0" w:type="auto"/>
            <w:tcBorders>
              <w:top w:val="single" w:sz="6" w:space="0" w:color="000000"/>
              <w:left w:val="single" w:sz="6" w:space="0" w:color="000000"/>
              <w:bottom w:val="single" w:sz="6" w:space="0" w:color="000000"/>
              <w:right w:val="single" w:sz="6" w:space="0" w:color="000000"/>
            </w:tcBorders>
            <w:hideMark/>
          </w:tcPr>
          <w:p w14:paraId="29BEF8F0"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2.5 cm (1 inch) Sans Serif, Gothic or Block.</w:t>
            </w:r>
          </w:p>
        </w:tc>
      </w:tr>
      <w:tr w:rsidR="00E34AB6" w:rsidRPr="00E34AB6" w14:paraId="29BEF8F4"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8F2"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Do Not Create Dust</w:t>
            </w:r>
          </w:p>
        </w:tc>
        <w:tc>
          <w:tcPr>
            <w:tcW w:w="0" w:type="auto"/>
            <w:tcBorders>
              <w:top w:val="single" w:sz="6" w:space="0" w:color="000000"/>
              <w:left w:val="single" w:sz="6" w:space="0" w:color="000000"/>
              <w:bottom w:val="single" w:sz="6" w:space="0" w:color="000000"/>
              <w:right w:val="single" w:sz="6" w:space="0" w:color="000000"/>
            </w:tcBorders>
            <w:hideMark/>
          </w:tcPr>
          <w:p w14:paraId="29BEF8F3"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1.9 cm (3/4 inch) Sans Serif, Gothic or Block.</w:t>
            </w:r>
          </w:p>
        </w:tc>
      </w:tr>
      <w:tr w:rsidR="00E34AB6" w:rsidRPr="00E34AB6" w14:paraId="29BEF8F7"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8F5"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Breathing Asbestos is Hazardous to Your Health</w:t>
            </w:r>
          </w:p>
        </w:tc>
        <w:tc>
          <w:tcPr>
            <w:tcW w:w="0" w:type="auto"/>
            <w:tcBorders>
              <w:top w:val="single" w:sz="6" w:space="0" w:color="000000"/>
              <w:left w:val="single" w:sz="6" w:space="0" w:color="000000"/>
              <w:bottom w:val="single" w:sz="6" w:space="0" w:color="000000"/>
              <w:right w:val="single" w:sz="6" w:space="0" w:color="000000"/>
            </w:tcBorders>
            <w:hideMark/>
          </w:tcPr>
          <w:p w14:paraId="29BEF8F6"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14 Point Gothic.</w:t>
            </w:r>
          </w:p>
        </w:tc>
      </w:tr>
    </w:tbl>
    <w:p w14:paraId="29BEF8F8" w14:textId="77777777" w:rsidR="00E34AB6" w:rsidRPr="00E34AB6" w:rsidRDefault="00E34AB6" w:rsidP="00E34AB6">
      <w:pPr>
        <w:spacing w:before="200" w:after="100" w:afterAutospacing="1" w:line="240" w:lineRule="auto"/>
        <w:rPr>
          <w:rFonts w:ascii="Arial" w:eastAsia="Times New Roman" w:hAnsi="Arial" w:cs="Arial"/>
          <w:sz w:val="20"/>
          <w:szCs w:val="20"/>
        </w:rPr>
      </w:pPr>
      <w:r w:rsidRPr="00E34AB6">
        <w:rPr>
          <w:rFonts w:ascii="Arial" w:eastAsia="Times New Roman" w:hAnsi="Arial" w:cs="Arial"/>
          <w:sz w:val="20"/>
          <w:szCs w:val="20"/>
        </w:rPr>
        <w:t xml:space="preserve">Spacing between any two lines must be at least equal to the height of the upper of the two lines. </w:t>
      </w:r>
    </w:p>
    <w:p w14:paraId="29BEF8F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The perimeter of the disposal site must be fenced in a manner adequate to deter access by the </w:t>
      </w:r>
      <w:proofErr w:type="gramStart"/>
      <w:r w:rsidRPr="00E34AB6">
        <w:rPr>
          <w:rFonts w:ascii="Arial" w:eastAsia="Times New Roman" w:hAnsi="Arial" w:cs="Arial"/>
          <w:sz w:val="20"/>
          <w:szCs w:val="20"/>
        </w:rPr>
        <w:t>general public</w:t>
      </w:r>
      <w:proofErr w:type="gramEnd"/>
      <w:r w:rsidRPr="00E34AB6">
        <w:rPr>
          <w:rFonts w:ascii="Arial" w:eastAsia="Times New Roman" w:hAnsi="Arial" w:cs="Arial"/>
          <w:sz w:val="20"/>
          <w:szCs w:val="20"/>
        </w:rPr>
        <w:t xml:space="preserve">. </w:t>
      </w:r>
    </w:p>
    <w:p w14:paraId="29BEF8F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Upon request and supply of appropriate information, the Administrator will determine whether a fence or a natural barrier adequately deters access by the </w:t>
      </w:r>
      <w:proofErr w:type="gramStart"/>
      <w:r w:rsidRPr="00E34AB6">
        <w:rPr>
          <w:rFonts w:ascii="Arial" w:eastAsia="Times New Roman" w:hAnsi="Arial" w:cs="Arial"/>
          <w:sz w:val="20"/>
          <w:szCs w:val="20"/>
        </w:rPr>
        <w:t>general public</w:t>
      </w:r>
      <w:proofErr w:type="gramEnd"/>
      <w:r w:rsidRPr="00E34AB6">
        <w:rPr>
          <w:rFonts w:ascii="Arial" w:eastAsia="Times New Roman" w:hAnsi="Arial" w:cs="Arial"/>
          <w:sz w:val="20"/>
          <w:szCs w:val="20"/>
        </w:rPr>
        <w:t xml:space="preserve">. </w:t>
      </w:r>
    </w:p>
    <w:p w14:paraId="29BEF8F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(c) Rather than meet the no visible emission requirement of paragraph (a) of this section, at the end of each operating day, or at least once every 24-hour period while the site is in continuous operation, the asbestos-containing waste material that has been deposited at the site during the operating day or previous 24-hour period shall: </w:t>
      </w:r>
    </w:p>
    <w:p w14:paraId="29BEF8F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Be covered with at least 15 centimeters (6 inches) of compacted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-containing material, or </w:t>
      </w:r>
    </w:p>
    <w:p w14:paraId="29BEF8F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Be covered with a resinous or petroleum-based dust suppression agent that effectively binds dust and controls wind erosion. Such an agent shall be used in the manner and frequency recommended for the </w:t>
      </w:r>
      <w:proofErr w:type="gramStart"/>
      <w:r w:rsidRPr="00E34AB6">
        <w:rPr>
          <w:rFonts w:ascii="Arial" w:eastAsia="Times New Roman" w:hAnsi="Arial" w:cs="Arial"/>
          <w:sz w:val="20"/>
          <w:szCs w:val="20"/>
        </w:rPr>
        <w:t>particular dust</w:t>
      </w:r>
      <w:proofErr w:type="gramEnd"/>
      <w:r w:rsidRPr="00E34AB6">
        <w:rPr>
          <w:rFonts w:ascii="Arial" w:eastAsia="Times New Roman" w:hAnsi="Arial" w:cs="Arial"/>
          <w:sz w:val="20"/>
          <w:szCs w:val="20"/>
        </w:rPr>
        <w:t xml:space="preserve"> by the dust suppression agent manufacturer to achieve and maintain dust control. Other equally effective dust suppression agents may be used upon prior approval by the Administrator. For purposes of this paragraph, any used, spent, or other waste oil is not considered a dust suppression agent. </w:t>
      </w:r>
    </w:p>
    <w:p w14:paraId="29BEF8F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 xml:space="preserve">(d) Rather than meet the no visible emission requirement of paragraph (a) of this section, use an alternative emissions control method that has received prior written approval by the Administrator according to the procedures described in §61.149(c)(2). </w:t>
      </w:r>
    </w:p>
    <w:p w14:paraId="29BEF8F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(e) For all asbestos-containing waste material received, the owner or operator of the active waste disposal site shall: </w:t>
      </w:r>
    </w:p>
    <w:p w14:paraId="29BEF90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Maintain waste shipment records, using a form </w:t>
      </w:r>
      <w:proofErr w:type="gramStart"/>
      <w:r w:rsidRPr="00E34AB6">
        <w:rPr>
          <w:rFonts w:ascii="Arial" w:eastAsia="Times New Roman" w:hAnsi="Arial" w:cs="Arial"/>
          <w:sz w:val="20"/>
          <w:szCs w:val="20"/>
        </w:rPr>
        <w:t>similar to</w:t>
      </w:r>
      <w:proofErr w:type="gramEnd"/>
      <w:r w:rsidRPr="00E34AB6">
        <w:rPr>
          <w:rFonts w:ascii="Arial" w:eastAsia="Times New Roman" w:hAnsi="Arial" w:cs="Arial"/>
          <w:sz w:val="20"/>
          <w:szCs w:val="20"/>
        </w:rPr>
        <w:t xml:space="preserve"> that shown in Figure 4, and include the following information: </w:t>
      </w:r>
    </w:p>
    <w:p w14:paraId="29BEF90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The name, address, and telephone number of the waste generator. </w:t>
      </w:r>
    </w:p>
    <w:p w14:paraId="29BEF90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The name, address, and telephone number of the transporter(s). </w:t>
      </w:r>
    </w:p>
    <w:p w14:paraId="29BEF90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(iii) The quantity of the asbestos-containing waste material in cubic meters (cubic yards). </w:t>
      </w:r>
    </w:p>
    <w:p w14:paraId="29BEF90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(iv) The presence of improperly enclosed or uncovered waste, or any asbestos-containing waste material not sealed in leak-tight containers. Report in writing to the local, State, or EPA Regional office responsible for administering the asbestos NESHAP program for the waste generator (identified in the waste shipment record), and, if different, the local, State, or 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p>
    <w:p w14:paraId="29BEF90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(v) The date of the receipt. </w:t>
      </w:r>
    </w:p>
    <w:p w14:paraId="29BEF90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As soon as possible and no longer than 30 days after receipt of the waste, send a copy of the signed waste shipment record to the waste generator. </w:t>
      </w:r>
    </w:p>
    <w:p w14:paraId="29BEF90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Upon discovering a discrepancy between the quantity of waste designated on the waste shipment records and the quantity </w:t>
      </w:r>
      <w:proofErr w:type="gramStart"/>
      <w:r w:rsidRPr="00E34AB6">
        <w:rPr>
          <w:rFonts w:ascii="Arial" w:eastAsia="Times New Roman" w:hAnsi="Arial" w:cs="Arial"/>
          <w:sz w:val="20"/>
          <w:szCs w:val="20"/>
        </w:rPr>
        <w:t>actually received</w:t>
      </w:r>
      <w:proofErr w:type="gramEnd"/>
      <w:r w:rsidRPr="00E34AB6">
        <w:rPr>
          <w:rFonts w:ascii="Arial" w:eastAsia="Times New Roman" w:hAnsi="Arial" w:cs="Arial"/>
          <w:sz w:val="20"/>
          <w:szCs w:val="20"/>
        </w:rPr>
        <w:t xml:space="preserve">, attempt to reconcile the discrepancy with the waste generator. If the discrepancy is not resolved within 15 days after receiving the waste, immediately report in writing to the local, State, or EPA Regional office responsible for administering the asbestos NESHAP program for the waste generator (identified in the waste shipment record), and, if different, the local, State, or EPA Regional office responsible for administering the asbestos NESHAP program for the disposal site. Describe the discrepancy and attempts to reconcile </w:t>
      </w:r>
      <w:proofErr w:type="gramStart"/>
      <w:r w:rsidRPr="00E34AB6">
        <w:rPr>
          <w:rFonts w:ascii="Arial" w:eastAsia="Times New Roman" w:hAnsi="Arial" w:cs="Arial"/>
          <w:sz w:val="20"/>
          <w:szCs w:val="20"/>
        </w:rPr>
        <w:t>it, and</w:t>
      </w:r>
      <w:proofErr w:type="gramEnd"/>
      <w:r w:rsidRPr="00E34AB6">
        <w:rPr>
          <w:rFonts w:ascii="Arial" w:eastAsia="Times New Roman" w:hAnsi="Arial" w:cs="Arial"/>
          <w:sz w:val="20"/>
          <w:szCs w:val="20"/>
        </w:rPr>
        <w:t xml:space="preserve"> submit a copy of the waste shipment record along with the report. </w:t>
      </w:r>
    </w:p>
    <w:p w14:paraId="29BEF90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 Retain a copy of all records and reports required by this paragraph for at least 2 years. </w:t>
      </w:r>
    </w:p>
    <w:p w14:paraId="29BEF90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(f) Maintain, until closure, records of the location, depth and area, and quantity in cubic meters (cubic yards) of asbestos-containing waste material within the disposal site on a map or diagram of the disposal area. </w:t>
      </w:r>
    </w:p>
    <w:p w14:paraId="29BEF90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(g) Upon closure, comply with all the provisions of §61.151. </w:t>
      </w:r>
    </w:p>
    <w:p w14:paraId="29BEF90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(h) Submit to the Administrator, upon closure of the facility, a copy of records of asbestos waste disposal locations and quantities. </w:t>
      </w:r>
    </w:p>
    <w:p w14:paraId="29BEF90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Furnish upon </w:t>
      </w:r>
      <w:proofErr w:type="gramStart"/>
      <w:r w:rsidRPr="00E34AB6">
        <w:rPr>
          <w:rFonts w:ascii="Arial" w:eastAsia="Times New Roman" w:hAnsi="Arial" w:cs="Arial"/>
          <w:sz w:val="20"/>
          <w:szCs w:val="20"/>
        </w:rPr>
        <w:t>request, and</w:t>
      </w:r>
      <w:proofErr w:type="gramEnd"/>
      <w:r w:rsidRPr="00E34AB6">
        <w:rPr>
          <w:rFonts w:ascii="Arial" w:eastAsia="Times New Roman" w:hAnsi="Arial" w:cs="Arial"/>
          <w:sz w:val="20"/>
          <w:szCs w:val="20"/>
        </w:rPr>
        <w:t xml:space="preserve"> make available during normal business hours for inspection by the </w:t>
      </w:r>
      <w:proofErr w:type="gramStart"/>
      <w:r w:rsidRPr="00E34AB6">
        <w:rPr>
          <w:rFonts w:ascii="Arial" w:eastAsia="Times New Roman" w:hAnsi="Arial" w:cs="Arial"/>
          <w:sz w:val="20"/>
          <w:szCs w:val="20"/>
        </w:rPr>
        <w:t>Administrator,</w:t>
      </w:r>
      <w:proofErr w:type="gramEnd"/>
      <w:r w:rsidRPr="00E34AB6">
        <w:rPr>
          <w:rFonts w:ascii="Arial" w:eastAsia="Times New Roman" w:hAnsi="Arial" w:cs="Arial"/>
          <w:sz w:val="20"/>
          <w:szCs w:val="20"/>
        </w:rPr>
        <w:t xml:space="preserve"> all records required under this section. </w:t>
      </w:r>
    </w:p>
    <w:p w14:paraId="29BEF90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(j) Notify the Administrator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Administrator at least 10 working days before excavation begins and in no event shall excavation begin earlier than the date specified in the original notification. Include the following information in the notice: </w:t>
      </w:r>
    </w:p>
    <w:p w14:paraId="29BEF90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Scheduled starting and completion dates. </w:t>
      </w:r>
    </w:p>
    <w:p w14:paraId="29BEF90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Reason for disturbing the waste. </w:t>
      </w:r>
    </w:p>
    <w:p w14:paraId="29BEF91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 xml:space="preserve">(3) Procedures to be used to control emissions during the excavation, storage, transport, and ultimate disposal of the excavated asbestos-containing waste material. If deemed necessary, the Administrator may require changes in the emission control procedures to be used. </w:t>
      </w:r>
    </w:p>
    <w:p w14:paraId="29BEF91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 Location of any temporary storage site and the final disposal site. </w:t>
      </w:r>
    </w:p>
    <w:p w14:paraId="29BEF912"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 xml:space="preserve">(Secs. 112 and 301(a) of the Clean Air Act as amended (42 U.S.C. 7412, 7601(a)) </w:t>
      </w:r>
    </w:p>
    <w:p w14:paraId="29BEF913"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 xml:space="preserve">[49 FR 13661, Apr. 5, 1990. Redesignated and amended at 55 FR 48431, Nov. 20, </w:t>
      </w:r>
      <w:proofErr w:type="gramStart"/>
      <w:r w:rsidRPr="00E34AB6">
        <w:rPr>
          <w:rFonts w:ascii="Arial" w:eastAsia="Times New Roman" w:hAnsi="Arial" w:cs="Arial"/>
          <w:sz w:val="18"/>
          <w:szCs w:val="18"/>
        </w:rPr>
        <w:t>1990;</w:t>
      </w:r>
      <w:proofErr w:type="gramEnd"/>
      <w:r w:rsidRPr="00E34AB6">
        <w:rPr>
          <w:rFonts w:ascii="Arial" w:eastAsia="Times New Roman" w:hAnsi="Arial" w:cs="Arial"/>
          <w:sz w:val="18"/>
          <w:szCs w:val="18"/>
        </w:rPr>
        <w:t xml:space="preserve"> 56 FR 1669, Jan. 16, 1991] </w:t>
      </w:r>
    </w:p>
    <w:p w14:paraId="29BEF914"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35" w:anchor="_top" w:history="1">
        <w:r w:rsidRPr="00E34AB6">
          <w:rPr>
            <w:rFonts w:ascii="Arial" w:eastAsia="Times New Roman" w:hAnsi="Arial" w:cs="Arial"/>
            <w:noProof/>
            <w:color w:val="0000FF"/>
            <w:sz w:val="17"/>
            <w:szCs w:val="17"/>
          </w:rPr>
          <w:drawing>
            <wp:inline distT="0" distB="0" distL="0" distR="0" wp14:anchorId="29BEF9EC" wp14:editId="29BEF9ED">
              <wp:extent cx="152400" cy="152400"/>
              <wp:effectExtent l="0" t="0" r="0" b="0"/>
              <wp:docPr id="23" name="Picture 2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915"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15" w:name="se40.9.61_1155"/>
      <w:bookmarkEnd w:id="15"/>
      <w:r w:rsidRPr="00E34AB6">
        <w:rPr>
          <w:rFonts w:ascii="Arial" w:eastAsia="Times New Roman" w:hAnsi="Arial" w:cs="Arial"/>
          <w:b/>
          <w:bCs/>
          <w:sz w:val="20"/>
          <w:szCs w:val="20"/>
        </w:rPr>
        <w:t xml:space="preserve">§61.155 Standard for operations that convert asbestos-containing waste material into </w:t>
      </w:r>
      <w:proofErr w:type="spellStart"/>
      <w:r w:rsidRPr="00E34AB6">
        <w:rPr>
          <w:rFonts w:ascii="Arial" w:eastAsia="Times New Roman" w:hAnsi="Arial" w:cs="Arial"/>
          <w:b/>
          <w:bCs/>
          <w:sz w:val="20"/>
          <w:szCs w:val="20"/>
        </w:rPr>
        <w:t>nonasbestos</w:t>
      </w:r>
      <w:proofErr w:type="spellEnd"/>
      <w:r w:rsidRPr="00E34AB6">
        <w:rPr>
          <w:rFonts w:ascii="Arial" w:eastAsia="Times New Roman" w:hAnsi="Arial" w:cs="Arial"/>
          <w:b/>
          <w:bCs/>
          <w:sz w:val="20"/>
          <w:szCs w:val="20"/>
        </w:rPr>
        <w:t xml:space="preserve"> (asbestos-free) material.</w:t>
      </w:r>
    </w:p>
    <w:p w14:paraId="29BEF91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Each owner or operator of an operation that converts RACM and asbestos-containing waste material into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(asbestos-free) material shall: </w:t>
      </w:r>
    </w:p>
    <w:p w14:paraId="29BEF91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(a) Obtain the prior written approval of the Administrator to construct the facility. To obtain approval, the owner or operator shall provide the Administrator with the following information: </w:t>
      </w:r>
    </w:p>
    <w:p w14:paraId="29BEF91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Application to construct pursuant to §61.07. </w:t>
      </w:r>
    </w:p>
    <w:p w14:paraId="29BEF91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In addition to the information requirements of §61.07(b)(3), a </w:t>
      </w:r>
    </w:p>
    <w:p w14:paraId="29BEF91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Description of waste feed handling and temporary storage. </w:t>
      </w:r>
    </w:p>
    <w:p w14:paraId="29BEF91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Description of process operating conditions. </w:t>
      </w:r>
    </w:p>
    <w:p w14:paraId="29BEF91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(iii) Description of the handling and temporary storage of the </w:t>
      </w:r>
      <w:proofErr w:type="gramStart"/>
      <w:r w:rsidRPr="00E34AB6">
        <w:rPr>
          <w:rFonts w:ascii="Arial" w:eastAsia="Times New Roman" w:hAnsi="Arial" w:cs="Arial"/>
          <w:sz w:val="20"/>
          <w:szCs w:val="20"/>
        </w:rPr>
        <w:t>end product</w:t>
      </w:r>
      <w:proofErr w:type="gramEnd"/>
      <w:r w:rsidRPr="00E34AB6">
        <w:rPr>
          <w:rFonts w:ascii="Arial" w:eastAsia="Times New Roman" w:hAnsi="Arial" w:cs="Arial"/>
          <w:sz w:val="20"/>
          <w:szCs w:val="20"/>
        </w:rPr>
        <w:t>.</w:t>
      </w:r>
    </w:p>
    <w:p w14:paraId="29BEF91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(iv) Description of the protocol to be followed when analyzing output materials by transmission electron microscopy. </w:t>
      </w:r>
    </w:p>
    <w:p w14:paraId="29BEF91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Performance test protocol, including provisions for obtaining information required under paragraph (b) of this section. </w:t>
      </w:r>
    </w:p>
    <w:p w14:paraId="29BEF91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 The Administrator may require that a demonstration of the process be performed prior to approval of the application to construct. </w:t>
      </w:r>
    </w:p>
    <w:p w14:paraId="29BEF92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(b) Conduct a start-up performance test. Test results shall include: </w:t>
      </w:r>
    </w:p>
    <w:p w14:paraId="29BEF92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A detailed description of the types and quantities of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material, RACM, and asbestos-containing waste material processed, </w:t>
      </w:r>
      <w:r w:rsidRPr="00E34AB6">
        <w:rPr>
          <w:rFonts w:ascii="Arial" w:eastAsia="Times New Roman" w:hAnsi="Arial" w:cs="Arial"/>
          <w:i/>
          <w:iCs/>
          <w:sz w:val="20"/>
          <w:szCs w:val="20"/>
        </w:rPr>
        <w:t>e.g.,</w:t>
      </w:r>
      <w:r w:rsidRPr="00E34AB6">
        <w:rPr>
          <w:rFonts w:ascii="Arial" w:eastAsia="Times New Roman" w:hAnsi="Arial" w:cs="Arial"/>
          <w:sz w:val="20"/>
          <w:szCs w:val="20"/>
        </w:rPr>
        <w:t xml:space="preserve"> asbestos cement products, friable asbestos insulation, plaster, wood, plastic, wire, etc. Test feed is to include the full range of materials that will be encountered in actual operation of the process. </w:t>
      </w:r>
    </w:p>
    <w:p w14:paraId="29BEF92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Results of analyses, using polarized light microscopy, that document the asbestos content of the wastes processed. </w:t>
      </w:r>
    </w:p>
    <w:p w14:paraId="29BEF92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Results of analyses, using transmission electron microscopy, that document that the output materials are free of asbestos. Samples for analysis are to be collected as 8-hour composite samples (one 200-gram (7-ounce) sample per hour), beginning with the initial introduction of RACM or asbestos-containing waste material and continuing until the end of the performance test. </w:t>
      </w:r>
    </w:p>
    <w:p w14:paraId="29BEF92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 A description of operating parameters, such as temperature and residence time, defining the full range over which the process is expected to operate to produce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(asbestos-free) materials. Specify the limits for each operating parameter within which the process will produce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(asbestos-free) materials. </w:t>
      </w:r>
    </w:p>
    <w:p w14:paraId="29BEF92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(5) The length of the test. </w:t>
      </w:r>
    </w:p>
    <w:p w14:paraId="29BEF92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 xml:space="preserve">(c) During the initial 90 days of operation, </w:t>
      </w:r>
    </w:p>
    <w:p w14:paraId="29BEF92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Continuously monitor and log the operating parameters identified during start-up performance tests that are intended to ensure the production of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(asbestos-free) output material. </w:t>
      </w:r>
    </w:p>
    <w:p w14:paraId="29BEF92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Monitor input materials to ensure that they are consistent with the test feed materials described during start-up performance tests in paragraph (b)(1) of this section. </w:t>
      </w:r>
    </w:p>
    <w:p w14:paraId="29BEF92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Collect and analyze samples, taken as 10-day composite samples (one 200-gram (7-ounce) sample collected every 8 hours of operation) of all output material for the presence of asbestos. Composite samples may be for fewer than 10 days. Transmission electron microscopy (TEM) shall be used to analyze the output material for the presence of asbestos. During the initial 90-day period, all output materials must be stored on-site until analysis shows the material to be asbestos-free or disposed of as asbestos-containing waste material according to §61.150. </w:t>
      </w:r>
    </w:p>
    <w:p w14:paraId="29BEF92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(d) After the initial 90 days of operation, </w:t>
      </w:r>
    </w:p>
    <w:p w14:paraId="29BEF92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Continuously monitor and record the operating parameters identified during start-up performance testing and any subsequent performance testing. Any output produced during a period of deviation from the range of operating conditions established to ensure the production of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(asbestos-free) output materials shall be: </w:t>
      </w:r>
    </w:p>
    <w:p w14:paraId="29BEF92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 Disposed of as asbestos-containing waste material according to §61.150, or </w:t>
      </w:r>
    </w:p>
    <w:p w14:paraId="29BEF92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 Recycled as waste feed during process operation within the established range of operating conditions, or </w:t>
      </w:r>
    </w:p>
    <w:p w14:paraId="29BEF92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(iii) Stored temporarily on-site in a leak-tight container until analyzed for asbestos content. Any product material that is not asbestos-free shall be either disposed of as asbestos-containing waste material or recycled as waste feed to the process. </w:t>
      </w:r>
    </w:p>
    <w:p w14:paraId="29BEF92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Collect and analyze monthly composite samples (one 200-gram (7-ounce) sample collected every 8 hours of operation) of the output material. Transmission electron microscopy shall be used to analyze the output material for the presence of asbestos. </w:t>
      </w:r>
    </w:p>
    <w:p w14:paraId="29BEF93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(e) Discharge no visible emissions to the outside air from any part of the operation, or use the methods specified by §61.152 to clean emissions containing particulate asbestos material before they escape to, or are vented to, the outside air. </w:t>
      </w:r>
    </w:p>
    <w:p w14:paraId="29BEF93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(f) Maintain records on-site and include the following information: </w:t>
      </w:r>
    </w:p>
    <w:p w14:paraId="29BEF93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 Results of start-up performance testing and all subsequent performance testing, including operating parameters, feed characteristic, and analyses of output materials. </w:t>
      </w:r>
    </w:p>
    <w:p w14:paraId="29BEF93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 Results of the composite analyses required during the initial 90 days of operation under §61.155(c). </w:t>
      </w:r>
    </w:p>
    <w:p w14:paraId="29BEF93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 Results of the monthly composite analyses required under §61.155(d). </w:t>
      </w:r>
    </w:p>
    <w:p w14:paraId="29BEF93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 Results of continuous monitoring and logs of process operating parameters required under §61.155 (c) and (d). </w:t>
      </w:r>
    </w:p>
    <w:p w14:paraId="29BEF93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(5) The information on waste shipments received as required in §61.154(e).</w:t>
      </w:r>
    </w:p>
    <w:p w14:paraId="29BEF93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(6) For output materials where no analyses were performed to determine the presence of asbestos, record the name and location of the purchaser or disposal site to which the output materials were sold or deposited, and the date of sale or disposal.</w:t>
      </w:r>
    </w:p>
    <w:p w14:paraId="29BEF93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(7) Retain records required by paragraph (f) of this section for at least 2 years.</w:t>
      </w:r>
    </w:p>
    <w:p w14:paraId="29BEF93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(g) Submit the following reports to the Administrator:</w:t>
      </w:r>
    </w:p>
    <w:p w14:paraId="29BEF93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A report for each analysis of product composite samples performed during the initial 90 days of operation.</w:t>
      </w:r>
    </w:p>
    <w:p w14:paraId="29BEF93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(2) A quarterly report, including the following information concerning activities during each consecutive 3-month period:</w:t>
      </w:r>
    </w:p>
    <w:p w14:paraId="29BEF93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 Results of analyses of monthly product composite samples.</w:t>
      </w:r>
    </w:p>
    <w:p w14:paraId="29BEF93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 A description of any deviation from the operating parameters established during performance testing, the duration of the deviation, and steps taken to correct the deviation.</w:t>
      </w:r>
    </w:p>
    <w:p w14:paraId="29BEF93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(iii) Disposition of any product produced during a period of deviation, including whether it was recycled, disposed of as asbestos-containing waste material, or stored temporarily on-site until analyzed for asbestos content.</w:t>
      </w:r>
    </w:p>
    <w:p w14:paraId="29BEF93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(iv) The information on waste disposal activities as required in §61.154(f).</w:t>
      </w:r>
    </w:p>
    <w:p w14:paraId="29BEF94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(h)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(asbestos-free) output material is not subject to any of the provisions of this subpart. Output materials in which asbestos is detected, or output materials produced when the operating parameters deviated from those established during the start-up performance testing, unless shown by TEM analysis to be asbestos-free, shall be considered to be asbestos-containing waste and shall be handled and disposed of according to §§61.150 and 61.154 or reprocessed while all of the established operating parameters are being met.</w:t>
      </w:r>
    </w:p>
    <w:p w14:paraId="29BEF941"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[55 FR 48431, Nov. 20, 1990]</w:t>
      </w:r>
    </w:p>
    <w:p w14:paraId="29BEF942"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36" w:anchor="_top" w:history="1">
        <w:r w:rsidRPr="00E34AB6">
          <w:rPr>
            <w:rFonts w:ascii="Arial" w:eastAsia="Times New Roman" w:hAnsi="Arial" w:cs="Arial"/>
            <w:noProof/>
            <w:color w:val="0000FF"/>
            <w:sz w:val="17"/>
            <w:szCs w:val="17"/>
          </w:rPr>
          <w:drawing>
            <wp:inline distT="0" distB="0" distL="0" distR="0" wp14:anchorId="29BEF9EE" wp14:editId="29BEF9EF">
              <wp:extent cx="152400" cy="152400"/>
              <wp:effectExtent l="0" t="0" r="0" b="0"/>
              <wp:docPr id="24" name="Picture 2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943"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16" w:name="se40.9.61_1156"/>
      <w:bookmarkEnd w:id="16"/>
      <w:r w:rsidRPr="00E34AB6">
        <w:rPr>
          <w:rFonts w:ascii="Arial" w:eastAsia="Times New Roman" w:hAnsi="Arial" w:cs="Arial"/>
          <w:b/>
          <w:bCs/>
          <w:sz w:val="20"/>
          <w:szCs w:val="20"/>
        </w:rPr>
        <w:t>§61.156 Cross-reference to other asbestos regulations.</w:t>
      </w:r>
    </w:p>
    <w:p w14:paraId="29BEF94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In addition to this subpart, the regulations referenced in Table 1 also apply to asbestos and may be applicable to those sources specified in §§61.142 through 61.151, 61.154, and 61.155 of this </w:t>
      </w:r>
      <w:proofErr w:type="gramStart"/>
      <w:r w:rsidRPr="00E34AB6">
        <w:rPr>
          <w:rFonts w:ascii="Arial" w:eastAsia="Times New Roman" w:hAnsi="Arial" w:cs="Arial"/>
          <w:sz w:val="20"/>
          <w:szCs w:val="20"/>
        </w:rPr>
        <w:t>subpart</w:t>
      </w:r>
      <w:proofErr w:type="gramEnd"/>
      <w:r w:rsidRPr="00E34AB6">
        <w:rPr>
          <w:rFonts w:ascii="Arial" w:eastAsia="Times New Roman" w:hAnsi="Arial" w:cs="Arial"/>
          <w:sz w:val="20"/>
          <w:szCs w:val="20"/>
        </w:rPr>
        <w:t>. These cross-references are presented for the reader's information and to promote compliance with the cited regulations.</w:t>
      </w:r>
    </w:p>
    <w:p w14:paraId="29BEF94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b/>
          <w:bCs/>
          <w:smallCaps/>
          <w:sz w:val="20"/>
          <w:szCs w:val="20"/>
        </w:rPr>
      </w:pPr>
      <w:r w:rsidRPr="00E34AB6">
        <w:rPr>
          <w:rFonts w:ascii="Arial" w:eastAsia="Times New Roman" w:hAnsi="Arial" w:cs="Arial"/>
          <w:b/>
          <w:bCs/>
          <w:smallCaps/>
          <w:sz w:val="20"/>
          <w:szCs w:val="20"/>
        </w:rPr>
        <w:t xml:space="preserve">Table 1—Cross-Reference to Other Asbestos Regulations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53"/>
        <w:gridCol w:w="1576"/>
        <w:gridCol w:w="8455"/>
      </w:tblGrid>
      <w:tr w:rsidR="00E34AB6" w:rsidRPr="00E34AB6" w14:paraId="29BEF949"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29BEF946" w14:textId="77777777" w:rsidR="00E34AB6" w:rsidRPr="00E34AB6" w:rsidRDefault="00E34AB6" w:rsidP="00E34AB6">
            <w:pPr>
              <w:spacing w:after="0" w:line="240" w:lineRule="auto"/>
              <w:jc w:val="center"/>
              <w:rPr>
                <w:rFonts w:ascii="Arial" w:eastAsia="Times New Roman" w:hAnsi="Arial" w:cs="Arial"/>
                <w:b/>
                <w:bCs/>
                <w:sz w:val="20"/>
                <w:szCs w:val="20"/>
              </w:rPr>
            </w:pPr>
            <w:r w:rsidRPr="00E34AB6">
              <w:rPr>
                <w:rFonts w:ascii="Arial" w:eastAsia="Times New Roman" w:hAnsi="Arial" w:cs="Arial"/>
                <w:b/>
                <w:bCs/>
                <w:sz w:val="20"/>
                <w:szCs w:val="20"/>
              </w:rPr>
              <w:t xml:space="preserve">Agency </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9BEF947" w14:textId="77777777" w:rsidR="00E34AB6" w:rsidRPr="00E34AB6" w:rsidRDefault="00E34AB6" w:rsidP="00E34AB6">
            <w:pPr>
              <w:spacing w:after="0" w:line="240" w:lineRule="auto"/>
              <w:jc w:val="center"/>
              <w:rPr>
                <w:rFonts w:ascii="Arial" w:eastAsia="Times New Roman" w:hAnsi="Arial" w:cs="Arial"/>
                <w:b/>
                <w:bCs/>
                <w:sz w:val="20"/>
                <w:szCs w:val="20"/>
              </w:rPr>
            </w:pPr>
            <w:r w:rsidRPr="00E34AB6">
              <w:rPr>
                <w:rFonts w:ascii="Arial" w:eastAsia="Times New Roman" w:hAnsi="Arial" w:cs="Arial"/>
                <w:b/>
                <w:bCs/>
                <w:sz w:val="20"/>
                <w:szCs w:val="20"/>
              </w:rPr>
              <w:t xml:space="preserve">CFR citation </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9BEF948" w14:textId="77777777" w:rsidR="00E34AB6" w:rsidRPr="00E34AB6" w:rsidRDefault="00E34AB6" w:rsidP="00E34AB6">
            <w:pPr>
              <w:spacing w:after="0" w:line="240" w:lineRule="auto"/>
              <w:jc w:val="center"/>
              <w:rPr>
                <w:rFonts w:ascii="Arial" w:eastAsia="Times New Roman" w:hAnsi="Arial" w:cs="Arial"/>
                <w:b/>
                <w:bCs/>
                <w:sz w:val="20"/>
                <w:szCs w:val="20"/>
              </w:rPr>
            </w:pPr>
            <w:r w:rsidRPr="00E34AB6">
              <w:rPr>
                <w:rFonts w:ascii="Arial" w:eastAsia="Times New Roman" w:hAnsi="Arial" w:cs="Arial"/>
                <w:b/>
                <w:bCs/>
                <w:sz w:val="20"/>
                <w:szCs w:val="20"/>
              </w:rPr>
              <w:t xml:space="preserve">Comment </w:t>
            </w:r>
          </w:p>
        </w:tc>
      </w:tr>
      <w:tr w:rsidR="00E34AB6" w:rsidRPr="00E34AB6" w14:paraId="29BEF94D"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94A"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EPA</w:t>
            </w:r>
          </w:p>
        </w:tc>
        <w:tc>
          <w:tcPr>
            <w:tcW w:w="0" w:type="auto"/>
            <w:tcBorders>
              <w:top w:val="single" w:sz="6" w:space="0" w:color="000000"/>
              <w:left w:val="single" w:sz="6" w:space="0" w:color="000000"/>
              <w:bottom w:val="single" w:sz="6" w:space="0" w:color="000000"/>
              <w:right w:val="single" w:sz="6" w:space="0" w:color="000000"/>
            </w:tcBorders>
            <w:hideMark/>
          </w:tcPr>
          <w:p w14:paraId="29BEF94B"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40 CFR part 763, subpart E</w:t>
            </w:r>
          </w:p>
        </w:tc>
        <w:tc>
          <w:tcPr>
            <w:tcW w:w="0" w:type="auto"/>
            <w:tcBorders>
              <w:top w:val="single" w:sz="6" w:space="0" w:color="000000"/>
              <w:left w:val="single" w:sz="6" w:space="0" w:color="000000"/>
              <w:bottom w:val="single" w:sz="6" w:space="0" w:color="000000"/>
              <w:right w:val="single" w:sz="6" w:space="0" w:color="000000"/>
            </w:tcBorders>
            <w:hideMark/>
          </w:tcPr>
          <w:p w14:paraId="29BEF94C"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Requires schools to inspect for asbestos and implement response actions and submit asbestos management plans to States. Specifies use of accredited inspectors, air sampling methods, and waste disposal procedures.</w:t>
            </w:r>
          </w:p>
        </w:tc>
      </w:tr>
      <w:tr w:rsidR="00E34AB6" w:rsidRPr="00E34AB6" w14:paraId="29BEF951"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94E" w14:textId="77777777" w:rsidR="00E34AB6" w:rsidRPr="00E34AB6" w:rsidRDefault="00E34AB6" w:rsidP="00E34AB6">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9BEF94F"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40 CFR part 427</w:t>
            </w:r>
          </w:p>
        </w:tc>
        <w:tc>
          <w:tcPr>
            <w:tcW w:w="0" w:type="auto"/>
            <w:tcBorders>
              <w:top w:val="single" w:sz="6" w:space="0" w:color="000000"/>
              <w:left w:val="single" w:sz="6" w:space="0" w:color="000000"/>
              <w:bottom w:val="single" w:sz="6" w:space="0" w:color="000000"/>
              <w:right w:val="single" w:sz="6" w:space="0" w:color="000000"/>
            </w:tcBorders>
            <w:hideMark/>
          </w:tcPr>
          <w:p w14:paraId="29BEF950"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Effluent standards for asbestos manufacturing source categories.</w:t>
            </w:r>
          </w:p>
        </w:tc>
      </w:tr>
      <w:tr w:rsidR="00E34AB6" w:rsidRPr="00E34AB6" w14:paraId="29BEF955"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952" w14:textId="77777777" w:rsidR="00E34AB6" w:rsidRPr="00E34AB6" w:rsidRDefault="00E34AB6" w:rsidP="00E34AB6">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9BEF953"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40 CFR part 763, subpart G</w:t>
            </w:r>
          </w:p>
        </w:tc>
        <w:tc>
          <w:tcPr>
            <w:tcW w:w="0" w:type="auto"/>
            <w:tcBorders>
              <w:top w:val="single" w:sz="6" w:space="0" w:color="000000"/>
              <w:left w:val="single" w:sz="6" w:space="0" w:color="000000"/>
              <w:bottom w:val="single" w:sz="6" w:space="0" w:color="000000"/>
              <w:right w:val="single" w:sz="6" w:space="0" w:color="000000"/>
            </w:tcBorders>
            <w:hideMark/>
          </w:tcPr>
          <w:p w14:paraId="29BEF954"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Protects public employees performing asbestos abatement work in States not covered by OSHA asbestos standard.</w:t>
            </w:r>
          </w:p>
        </w:tc>
      </w:tr>
      <w:tr w:rsidR="00E34AB6" w:rsidRPr="00E34AB6" w14:paraId="29BEF959"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956"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OSHA</w:t>
            </w:r>
          </w:p>
        </w:tc>
        <w:tc>
          <w:tcPr>
            <w:tcW w:w="0" w:type="auto"/>
            <w:tcBorders>
              <w:top w:val="single" w:sz="6" w:space="0" w:color="000000"/>
              <w:left w:val="single" w:sz="6" w:space="0" w:color="000000"/>
              <w:bottom w:val="single" w:sz="6" w:space="0" w:color="000000"/>
              <w:right w:val="single" w:sz="6" w:space="0" w:color="000000"/>
            </w:tcBorders>
            <w:hideMark/>
          </w:tcPr>
          <w:p w14:paraId="29BEF957"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29 CFR 1910.1001</w:t>
            </w:r>
          </w:p>
        </w:tc>
        <w:tc>
          <w:tcPr>
            <w:tcW w:w="0" w:type="auto"/>
            <w:tcBorders>
              <w:top w:val="single" w:sz="6" w:space="0" w:color="000000"/>
              <w:left w:val="single" w:sz="6" w:space="0" w:color="000000"/>
              <w:bottom w:val="single" w:sz="6" w:space="0" w:color="000000"/>
              <w:right w:val="single" w:sz="6" w:space="0" w:color="000000"/>
            </w:tcBorders>
            <w:hideMark/>
          </w:tcPr>
          <w:p w14:paraId="29BEF958"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Worker protection measures-engineering controls, worker training, labeling, respiratory protection, bagging of waste, permissible exposure level.</w:t>
            </w:r>
          </w:p>
        </w:tc>
      </w:tr>
      <w:tr w:rsidR="00E34AB6" w:rsidRPr="00E34AB6" w14:paraId="29BEF95D"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95A" w14:textId="77777777" w:rsidR="00E34AB6" w:rsidRPr="00E34AB6" w:rsidRDefault="00E34AB6" w:rsidP="00E34AB6">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9BEF95B"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29 CFR 1926.1101</w:t>
            </w:r>
          </w:p>
        </w:tc>
        <w:tc>
          <w:tcPr>
            <w:tcW w:w="0" w:type="auto"/>
            <w:tcBorders>
              <w:top w:val="single" w:sz="6" w:space="0" w:color="000000"/>
              <w:left w:val="single" w:sz="6" w:space="0" w:color="000000"/>
              <w:bottom w:val="single" w:sz="6" w:space="0" w:color="000000"/>
              <w:right w:val="single" w:sz="6" w:space="0" w:color="000000"/>
            </w:tcBorders>
            <w:hideMark/>
          </w:tcPr>
          <w:p w14:paraId="29BEF95C"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Worker protection measures for all construction work involving asbestos, including demolition and renovation-work practices, worker training, bagging of waste, permissible exposure level.</w:t>
            </w:r>
          </w:p>
        </w:tc>
      </w:tr>
      <w:tr w:rsidR="00E34AB6" w:rsidRPr="00E34AB6" w14:paraId="29BEF961"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95E"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MSHA</w:t>
            </w:r>
          </w:p>
        </w:tc>
        <w:tc>
          <w:tcPr>
            <w:tcW w:w="0" w:type="auto"/>
            <w:tcBorders>
              <w:top w:val="single" w:sz="6" w:space="0" w:color="000000"/>
              <w:left w:val="single" w:sz="6" w:space="0" w:color="000000"/>
              <w:bottom w:val="single" w:sz="6" w:space="0" w:color="000000"/>
              <w:right w:val="single" w:sz="6" w:space="0" w:color="000000"/>
            </w:tcBorders>
            <w:hideMark/>
          </w:tcPr>
          <w:p w14:paraId="29BEF95F"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30 CFR part 56, subpart D</w:t>
            </w:r>
          </w:p>
        </w:tc>
        <w:tc>
          <w:tcPr>
            <w:tcW w:w="0" w:type="auto"/>
            <w:tcBorders>
              <w:top w:val="single" w:sz="6" w:space="0" w:color="000000"/>
              <w:left w:val="single" w:sz="6" w:space="0" w:color="000000"/>
              <w:bottom w:val="single" w:sz="6" w:space="0" w:color="000000"/>
              <w:right w:val="single" w:sz="6" w:space="0" w:color="000000"/>
            </w:tcBorders>
            <w:hideMark/>
          </w:tcPr>
          <w:p w14:paraId="29BEF960"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Specifies exposure limits, engineering controls, and respiratory protection measures for workers in surface mines.</w:t>
            </w:r>
          </w:p>
        </w:tc>
      </w:tr>
      <w:tr w:rsidR="00E34AB6" w:rsidRPr="00E34AB6" w14:paraId="29BEF965"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962" w14:textId="77777777" w:rsidR="00E34AB6" w:rsidRPr="00E34AB6" w:rsidRDefault="00E34AB6" w:rsidP="00E34AB6">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9BEF963"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30 CFR part 57, subpart D</w:t>
            </w:r>
          </w:p>
        </w:tc>
        <w:tc>
          <w:tcPr>
            <w:tcW w:w="0" w:type="auto"/>
            <w:tcBorders>
              <w:top w:val="single" w:sz="6" w:space="0" w:color="000000"/>
              <w:left w:val="single" w:sz="6" w:space="0" w:color="000000"/>
              <w:bottom w:val="single" w:sz="6" w:space="0" w:color="000000"/>
              <w:right w:val="single" w:sz="6" w:space="0" w:color="000000"/>
            </w:tcBorders>
            <w:hideMark/>
          </w:tcPr>
          <w:p w14:paraId="29BEF964"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Specifies exposure limits, engineering controls, and respiratory protection measures for workers in underground mines.</w:t>
            </w:r>
          </w:p>
        </w:tc>
      </w:tr>
      <w:tr w:rsidR="00E34AB6" w:rsidRPr="00E34AB6" w14:paraId="29BEF969" w14:textId="77777777" w:rsidTr="00E34AB6">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9BEF966"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DOT</w:t>
            </w:r>
          </w:p>
        </w:tc>
        <w:tc>
          <w:tcPr>
            <w:tcW w:w="0" w:type="auto"/>
            <w:tcBorders>
              <w:top w:val="single" w:sz="6" w:space="0" w:color="000000"/>
              <w:left w:val="single" w:sz="6" w:space="0" w:color="000000"/>
              <w:bottom w:val="single" w:sz="6" w:space="0" w:color="000000"/>
              <w:right w:val="single" w:sz="6" w:space="0" w:color="000000"/>
            </w:tcBorders>
            <w:hideMark/>
          </w:tcPr>
          <w:p w14:paraId="29BEF967"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49 CFR parts 171 and 172</w:t>
            </w:r>
          </w:p>
        </w:tc>
        <w:tc>
          <w:tcPr>
            <w:tcW w:w="0" w:type="auto"/>
            <w:tcBorders>
              <w:top w:val="single" w:sz="6" w:space="0" w:color="000000"/>
              <w:left w:val="single" w:sz="6" w:space="0" w:color="000000"/>
              <w:bottom w:val="single" w:sz="6" w:space="0" w:color="000000"/>
              <w:right w:val="single" w:sz="6" w:space="0" w:color="000000"/>
            </w:tcBorders>
            <w:hideMark/>
          </w:tcPr>
          <w:p w14:paraId="29BEF968" w14:textId="77777777" w:rsidR="00E34AB6" w:rsidRPr="00E34AB6" w:rsidRDefault="00E34AB6" w:rsidP="00E34AB6">
            <w:pPr>
              <w:spacing w:after="0" w:line="240" w:lineRule="auto"/>
              <w:rPr>
                <w:rFonts w:ascii="Arial" w:eastAsia="Times New Roman" w:hAnsi="Arial" w:cs="Arial"/>
                <w:sz w:val="20"/>
                <w:szCs w:val="20"/>
              </w:rPr>
            </w:pPr>
            <w:r w:rsidRPr="00E34AB6">
              <w:rPr>
                <w:rFonts w:ascii="Arial" w:eastAsia="Times New Roman" w:hAnsi="Arial" w:cs="Arial"/>
                <w:sz w:val="20"/>
                <w:szCs w:val="20"/>
              </w:rPr>
              <w:t>Regulates the transportation of asbestos-containing waste material. Requires waste containment and shipping papers.</w:t>
            </w:r>
          </w:p>
        </w:tc>
      </w:tr>
    </w:tbl>
    <w:p w14:paraId="29BEF96A"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 xml:space="preserve">[55 FR 48432, Nov. 20, 1990, as amended at 60 FR 31920, June 19, 1995; 68 FR 54793, Sept. 18, 2003; 69 FR 43324, July 20, 2004] </w:t>
      </w:r>
    </w:p>
    <w:p w14:paraId="29BEF96B"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37" w:anchor="_top" w:history="1">
        <w:r w:rsidRPr="00E34AB6">
          <w:rPr>
            <w:rFonts w:ascii="Arial" w:eastAsia="Times New Roman" w:hAnsi="Arial" w:cs="Arial"/>
            <w:noProof/>
            <w:color w:val="0000FF"/>
            <w:sz w:val="17"/>
            <w:szCs w:val="17"/>
          </w:rPr>
          <w:drawing>
            <wp:inline distT="0" distB="0" distL="0" distR="0" wp14:anchorId="29BEF9F0" wp14:editId="29BEF9F1">
              <wp:extent cx="152400" cy="152400"/>
              <wp:effectExtent l="0" t="0" r="0" b="0"/>
              <wp:docPr id="25" name="Picture 2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96C"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17" w:name="se40.9.61_1157"/>
      <w:bookmarkEnd w:id="17"/>
      <w:r w:rsidRPr="00E34AB6">
        <w:rPr>
          <w:rFonts w:ascii="Arial" w:eastAsia="Times New Roman" w:hAnsi="Arial" w:cs="Arial"/>
          <w:b/>
          <w:bCs/>
          <w:sz w:val="20"/>
          <w:szCs w:val="20"/>
        </w:rPr>
        <w:lastRenderedPageBreak/>
        <w:t>§61.157 Delegation of authority.</w:t>
      </w:r>
    </w:p>
    <w:p w14:paraId="29BEF96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(a) In delegating implementation and enforcement authority to a State under section 112(d) of the Act, the authorities contained in paragraph (b) of this section shall be retained by the Administrator and not transferred to a State.</w:t>
      </w:r>
    </w:p>
    <w:p w14:paraId="29BEF96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(b) Authorities that will not be delegated to States:</w:t>
      </w:r>
    </w:p>
    <w:p w14:paraId="29BEF96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 Section 61.149(c)(2)</w:t>
      </w:r>
    </w:p>
    <w:p w14:paraId="29BEF97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(2) Section 61.150(a)(4)</w:t>
      </w:r>
    </w:p>
    <w:p w14:paraId="29BEF97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(3) Section 61.151(c)</w:t>
      </w:r>
    </w:p>
    <w:p w14:paraId="29BEF97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(4) Section 61.152(b)(3)</w:t>
      </w:r>
    </w:p>
    <w:p w14:paraId="29BEF97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(5) Section 61.154(d)</w:t>
      </w:r>
    </w:p>
    <w:p w14:paraId="29BEF97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(6) Section 61.155(a).</w:t>
      </w:r>
    </w:p>
    <w:p w14:paraId="29BEF975"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[55 FR 48433, Nov. 20, 1990]</w:t>
      </w:r>
    </w:p>
    <w:p w14:paraId="29BEF976" w14:textId="77777777" w:rsidR="00E34AB6" w:rsidRPr="00E34AB6" w:rsidRDefault="00E34AB6" w:rsidP="00E34AB6">
      <w:pPr>
        <w:spacing w:before="200" w:after="100" w:afterAutospacing="1" w:line="240" w:lineRule="auto"/>
        <w:rPr>
          <w:rFonts w:ascii="Arial" w:eastAsia="Times New Roman" w:hAnsi="Arial" w:cs="Arial"/>
          <w:sz w:val="20"/>
          <w:szCs w:val="20"/>
        </w:rPr>
      </w:pPr>
      <w:hyperlink r:id="rId38" w:anchor="_top" w:history="1">
        <w:r w:rsidRPr="00E34AB6">
          <w:rPr>
            <w:rFonts w:ascii="Arial" w:eastAsia="Times New Roman" w:hAnsi="Arial" w:cs="Arial"/>
            <w:noProof/>
            <w:color w:val="0000FF"/>
            <w:sz w:val="17"/>
            <w:szCs w:val="17"/>
          </w:rPr>
          <w:drawing>
            <wp:inline distT="0" distB="0" distL="0" distR="0" wp14:anchorId="29BEF9F2" wp14:editId="29BEF9F3">
              <wp:extent cx="152400" cy="152400"/>
              <wp:effectExtent l="0" t="0" r="0" b="0"/>
              <wp:docPr id="26" name="Picture 2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4AB6">
          <w:rPr>
            <w:rFonts w:ascii="Arial" w:eastAsia="Times New Roman" w:hAnsi="Arial" w:cs="Arial"/>
            <w:color w:val="0000FF"/>
            <w:sz w:val="17"/>
            <w:szCs w:val="17"/>
          </w:rPr>
          <w:t>Back to Top</w:t>
        </w:r>
      </w:hyperlink>
    </w:p>
    <w:p w14:paraId="29BEF977" w14:textId="77777777" w:rsidR="00E34AB6" w:rsidRPr="00E34AB6" w:rsidRDefault="00E34AB6" w:rsidP="00E34AB6">
      <w:pPr>
        <w:spacing w:before="200" w:after="100" w:line="240" w:lineRule="auto"/>
        <w:outlineLvl w:val="1"/>
        <w:rPr>
          <w:rFonts w:ascii="Arial" w:eastAsia="Times New Roman" w:hAnsi="Arial" w:cs="Arial"/>
          <w:b/>
          <w:bCs/>
          <w:sz w:val="20"/>
          <w:szCs w:val="20"/>
        </w:rPr>
      </w:pPr>
      <w:bookmarkStart w:id="18" w:name="ap40.9.61_1157.a"/>
      <w:bookmarkEnd w:id="18"/>
      <w:r w:rsidRPr="00E34AB6">
        <w:rPr>
          <w:rFonts w:ascii="Arial" w:eastAsia="Times New Roman" w:hAnsi="Arial" w:cs="Arial"/>
          <w:b/>
          <w:bCs/>
          <w:sz w:val="20"/>
          <w:szCs w:val="20"/>
        </w:rPr>
        <w:t xml:space="preserve">Appendix A to Subpart M of Part 61—Interpretive Rule Governing Roof Removal Operations </w:t>
      </w:r>
    </w:p>
    <w:p w14:paraId="29BEF978" w14:textId="77777777" w:rsidR="00E34AB6" w:rsidRPr="00E34AB6" w:rsidRDefault="00E34AB6" w:rsidP="00E34AB6">
      <w:pPr>
        <w:spacing w:before="200" w:after="100" w:line="240" w:lineRule="auto"/>
        <w:jc w:val="center"/>
        <w:outlineLvl w:val="1"/>
        <w:rPr>
          <w:rFonts w:ascii="Arial" w:eastAsia="Times New Roman" w:hAnsi="Arial" w:cs="Arial"/>
          <w:i/>
          <w:iCs/>
          <w:sz w:val="20"/>
          <w:szCs w:val="20"/>
        </w:rPr>
      </w:pPr>
      <w:r w:rsidRPr="00E34AB6">
        <w:rPr>
          <w:rFonts w:ascii="Arial" w:eastAsia="Times New Roman" w:hAnsi="Arial" w:cs="Arial"/>
          <w:i/>
          <w:iCs/>
          <w:sz w:val="20"/>
          <w:szCs w:val="20"/>
        </w:rPr>
        <w:t>I. Applicability of the Asbestos NESHAP</w:t>
      </w:r>
    </w:p>
    <w:p w14:paraId="29BEF97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1.1. Asbestos-containing material (ACM) is material containing more than one percent asbestos as determined using the methods specified in appendix E, subpart E, 40 CFR part 763, section 1, Polarized Light Microscopy. The NESHAP classifies ACM as either “friable” or “nonfriable”. Friable ACM is ACM that, when dry, can be crumbled, pulverized or reduced to powder by hand pressure. Nonfriable ACM is ACM that, when dry, cannot be crumbled, pulverized or reduced to powder by hand pressure. </w:t>
      </w:r>
    </w:p>
    <w:p w14:paraId="29BEF97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1.2. Nonfriable ACM is further classified as either Category I ACM or Category II ACM. Category I ACM and Category II ACM are distinguished from each other by their potential to release fibers when damaged. Category I ACM includes asbestos-containing gaskets, packings, resilient floor coverings, resilient floor covering mastic, and asphalt roofing products containing more than one percent asbestos. Asphalt roofing products which may contain asbestos include built-up roofing; asphalt-containing single ply membrane systems; asphalt shingles; asphalt-containing underlayment felts; asphalt-containing roof coatings and mastics; and asphalt-containing base flashings. ACM roofing products that use other bituminous or resinous binders (such as coal tars or pitches) are also considered to be Category I ACM. Category II ACM includes all other nonfriable ACM, for example, asbestos-cement (A/C) shingles, A/C tiles, and transite boards or panels containing more than one percent asbestos. </w:t>
      </w:r>
      <w:proofErr w:type="gramStart"/>
      <w:r w:rsidRPr="00E34AB6">
        <w:rPr>
          <w:rFonts w:ascii="Arial" w:eastAsia="Times New Roman" w:hAnsi="Arial" w:cs="Arial"/>
          <w:sz w:val="20"/>
          <w:szCs w:val="20"/>
        </w:rPr>
        <w:t>Generally speaking, Category II</w:t>
      </w:r>
      <w:proofErr w:type="gramEnd"/>
      <w:r w:rsidRPr="00E34AB6">
        <w:rPr>
          <w:rFonts w:ascii="Arial" w:eastAsia="Times New Roman" w:hAnsi="Arial" w:cs="Arial"/>
          <w:sz w:val="20"/>
          <w:szCs w:val="20"/>
        </w:rPr>
        <w:t xml:space="preserve"> ACM is more likely to become friable when damaged </w:t>
      </w:r>
      <w:proofErr w:type="gramStart"/>
      <w:r w:rsidRPr="00E34AB6">
        <w:rPr>
          <w:rFonts w:ascii="Arial" w:eastAsia="Times New Roman" w:hAnsi="Arial" w:cs="Arial"/>
          <w:sz w:val="20"/>
          <w:szCs w:val="20"/>
        </w:rPr>
        <w:t>than is</w:t>
      </w:r>
      <w:proofErr w:type="gramEnd"/>
      <w:r w:rsidRPr="00E34AB6">
        <w:rPr>
          <w:rFonts w:ascii="Arial" w:eastAsia="Times New Roman" w:hAnsi="Arial" w:cs="Arial"/>
          <w:sz w:val="20"/>
          <w:szCs w:val="20"/>
        </w:rPr>
        <w:t xml:space="preserve"> Category I ACM. The applicability of the NESHAP to Category I and II ACM depends on: (1) the condition of the material at the time of demolition or renovation, (2) the nature of the operation to which the material will be subjected, (3) the amount of ACM involved. </w:t>
      </w:r>
    </w:p>
    <w:p w14:paraId="29BEF97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1.3. Asbestos-containing material regulated under the NESHAP is referred to as “regulated asbestos-containing material” (RACM). RACM is defined in §61.141 of the NESHAP and includes: (1) friable asbestos-containing material; (2) Category I nonfriable ACM that has become friable; (3) Category I nonfriable ACM that has been or will be sanded, ground, cut, or abraded; or (4) Category II nonfriable ACM that has already been or is likely to become crumbled, pulverized, or reduced to powder. If the coverage threshold for RACM is met or exceeded in a renovation or demolition operation, then all friable ACM in the operation, and in certain situations, nonfriable ACM in the operation, are subject to the NESHAP. </w:t>
      </w:r>
    </w:p>
    <w:p w14:paraId="29BEF97C"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A. Threshold Amounts of Asbestos-Containing Roofing Material </w:t>
      </w:r>
    </w:p>
    <w:p w14:paraId="29BEF97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1.A.1. The NESHAP does not cover roofing projects on single family homes or on residential buildings containing four or fewer dwelling units. 40 CFR 61.141. For other roofing renovation projects, if the total asbestos-containing roof area undergoing renovation is less than 160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the NESHAP does not apply, regardless of the removal method to be </w:t>
      </w:r>
      <w:r w:rsidRPr="00E34AB6">
        <w:rPr>
          <w:rFonts w:ascii="Arial" w:eastAsia="Times New Roman" w:hAnsi="Arial" w:cs="Arial"/>
          <w:sz w:val="20"/>
          <w:szCs w:val="20"/>
        </w:rPr>
        <w:lastRenderedPageBreak/>
        <w:t>used, the type of material (Category I or II), or its condition (friable versus nonfriable). 40 CFR 61.145(a)(4). However, EPA would recommend the use of methods that damage asbestos-containing roofing material as little as possible. EPA has determined that where a rotating blade (RB) roof cutter or equipment that similarly damages the roofing material is used to remove Category I nonfriable asbestos-containing roofing material, the removal of 5580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of that material will create 160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of RACM. For the purposes of this interpretive rule, “RB roof cutter” means an engine-powered roof cutting machine with one or more rotating cutting blades the edges of which are blunt. (Equipment with blades having sharp or tapered edges, and/or which does not use a rotating blade, is used for “slicing” rather than “cutting” the roofing material; such equipment is not included in the term “RB roof cutter”.) Therefore, it is EPA's interpretation that when an RB roof cutter or equipment that similarly damages the roofing material is used to remove Category I nonfriable asbestos-containing roofing material, any project that is 5580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or greater is subject to the NESHAP; conversely, it is EPA's interpretation that when an RB roof cutter or equipment that similarly damages the roofing material is used to remove Category I nonfriable asbestos-containing roofing material in a roof removal project that is less than 5580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the project is not subject to the NESHAP, except that notification is always required for demolitions. EPA further construes the NESHAP to mean that if slicing or other methods that do not sand, grind, cut or abrade will be used on Category I nonfriable ACM, the NESHAP does not apply, regardless of the area of roof to be removed. </w:t>
      </w:r>
    </w:p>
    <w:p w14:paraId="29BEF97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1.A.2. For asbestos cement (A/C) shingles (or other Category II roofing material), if the area of the roofing material to be removed is at least 160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and the removal methods will crumble, pulverize, reduce to powder, or contaminate with RACM (from other ACM that has been crumbled, pulverized or reduced to powder) 160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or more of such roofing material, the removal is subject to the NESHAP. Conversely, if the area of the A/C shingles (or other Category II roofing materials) to be removed is less than 160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the removal is not subject to the NESHAP regardless of the removal method used, except that notification is always required for demolitions. 40 CFR 61.145(a). However, EPA would recommend the use of methods that damage asbestos-containing roofing material as little as possible. If A/C shingles (or other Category II roofing materials) are removed without 160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or more of such roofing material being crumbled, pulverized, reduced to powder, or contaminated with RACM (from other ACM that has been crumbled, pulverized or reduced to powder), the operation is not subject to the NESHAP, even where the total area of the roofing material to be removed exceeds 160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provided, however, that if the renovation includes other operations involving RACM, the roof removal operation is covered if the total area of RACM from all renovation activities exceeds 160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w:t>
      </w:r>
      <w:r w:rsidRPr="00E34AB6">
        <w:rPr>
          <w:rFonts w:ascii="Arial" w:eastAsia="Times New Roman" w:hAnsi="Arial" w:cs="Arial"/>
          <w:i/>
          <w:iCs/>
          <w:sz w:val="20"/>
          <w:szCs w:val="20"/>
        </w:rPr>
        <w:t>See</w:t>
      </w:r>
      <w:r w:rsidRPr="00E34AB6">
        <w:rPr>
          <w:rFonts w:ascii="Arial" w:eastAsia="Times New Roman" w:hAnsi="Arial" w:cs="Arial"/>
          <w:sz w:val="20"/>
          <w:szCs w:val="20"/>
        </w:rPr>
        <w:t xml:space="preserve"> the definition of regulated asbestos-containing material (RACM), 40 CFR 61.141. </w:t>
      </w:r>
    </w:p>
    <w:p w14:paraId="29BEF97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1.A.3. Only roofing material that meets the definition of ACM can qualify as RACM subject to the NESHAP. Therefore, to determine if a removal operation that meets or exceeds the coverage threshold is subject to the NESHAP, any suspect roofing material (</w:t>
      </w:r>
      <w:r w:rsidRPr="00E34AB6">
        <w:rPr>
          <w:rFonts w:ascii="Arial" w:eastAsia="Times New Roman" w:hAnsi="Arial" w:cs="Arial"/>
          <w:i/>
          <w:iCs/>
          <w:sz w:val="20"/>
          <w:szCs w:val="20"/>
        </w:rPr>
        <w:t>i.e.</w:t>
      </w:r>
      <w:r w:rsidRPr="00E34AB6">
        <w:rPr>
          <w:rFonts w:ascii="Arial" w:eastAsia="Times New Roman" w:hAnsi="Arial" w:cs="Arial"/>
          <w:sz w:val="20"/>
          <w:szCs w:val="20"/>
        </w:rPr>
        <w:t xml:space="preserve"> roofing material that may be ACM) should be tested for asbestos. If any such roofing material contains more than one percent asbestos and if the removal operation is covered by the NESHAP, then EPA must be notified and the work practices in §61.145(c) must be followed. In EPA's view, if a removal operation involves at least the threshold level of suspect material, a roofing contractor may choose not to test for asbestos if the contractor follows the notification and work practice requirements of the NESHAP. </w:t>
      </w:r>
    </w:p>
    <w:p w14:paraId="29BEF980"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B. A/C Shingle Removal (Category II ACM Removal) </w:t>
      </w:r>
    </w:p>
    <w:p w14:paraId="29BEF98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1.B.1. A/C shingles, which are Category II nonfriable ACM, become regulated ACM if the material has a high probability of becoming or has become crumbled, pulverized or reduced to powder by the forces expected to act on the material in the course of demolition or renovation operations. 40 CFR 61.141. However, merely breaking an A/C shingle (or any other category II ACM) that is not friable may not necessarily cause the material to become RACM. A/C shingles are typically nailed to buildings on which they are attached. EPA believes that the extent of breakage that will normally result from carefully removing A/C shingles and lowering the shingles to the ground will not result in crumbling, pulverizing or reducing the shingles to powder. Conversely, the extent of breakage that will normally occur if the A/C shingles are dropped from a building or scraped </w:t>
      </w:r>
      <w:proofErr w:type="gramStart"/>
      <w:r w:rsidRPr="00E34AB6">
        <w:rPr>
          <w:rFonts w:ascii="Arial" w:eastAsia="Times New Roman" w:hAnsi="Arial" w:cs="Arial"/>
          <w:sz w:val="20"/>
          <w:szCs w:val="20"/>
        </w:rPr>
        <w:t>off of</w:t>
      </w:r>
      <w:proofErr w:type="gramEnd"/>
      <w:r w:rsidRPr="00E34AB6">
        <w:rPr>
          <w:rFonts w:ascii="Arial" w:eastAsia="Times New Roman" w:hAnsi="Arial" w:cs="Arial"/>
          <w:sz w:val="20"/>
          <w:szCs w:val="20"/>
        </w:rPr>
        <w:t xml:space="preserve"> a building with heavy machinery would cause the shingles to become RACM. EPA therefore construes the NESHAP to mean that the removal of A/C shingles that are not friable, using methods that do not crumble, pulverize, or reduce the A/C shingles to powder (such as pry bars, spud bars and shovels to carefully pry the material), is not subject to the NESHAP provided that the A/C shingles are properly handled during and after removal, as discussed in this paragraph and the asbestos NESHAP. This interpretation also applies to other Category II nonfriable asbestos-containing roofing materials. </w:t>
      </w:r>
    </w:p>
    <w:p w14:paraId="29BEF982"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C. Cutting vs. Slicing and Manual Methods for Removal of Category I ACM </w:t>
      </w:r>
    </w:p>
    <w:p w14:paraId="29BEF98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1.C.1. Because of damage to the roofing material, and the potential for fiber release, roof removal operations using rotating blade (RB) roof cutters or other equipment that sand, grind, cut or abrade the roof material are subject to the NESHAP. As EPA interprets the NESHAP, the use of certain manual methods (using equipment such as axes, hatchets, or knives, spud bars, pry bars, and shovels, but not saws) or methods that slice, shear, or punch (using equipment such as a power slicer or power plow) does not constitute “cutting, sanding, grinding or abrading.” This is because these </w:t>
      </w:r>
      <w:r w:rsidRPr="00E34AB6">
        <w:rPr>
          <w:rFonts w:ascii="Arial" w:eastAsia="Times New Roman" w:hAnsi="Arial" w:cs="Arial"/>
          <w:sz w:val="20"/>
          <w:szCs w:val="20"/>
        </w:rPr>
        <w:lastRenderedPageBreak/>
        <w:t xml:space="preserve">methods do not destroy the structural matrix or integrity of the material such that the material is crumbled, pulverized or reduced to powder. Hence, it is EPA's interpretation that when such methods are used, assuming the roof material is not friable, the removal operation is not subject to the regulation. </w:t>
      </w:r>
    </w:p>
    <w:p w14:paraId="29BEF98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1.C.2. Power removers or power tear-off machines are typically used to pry the roofing material up from the deck after the roof membrane has been cut. It is EPA's interpretation that when these machines are used to pry roofing material up, their use is not regulated by the NESHAP. </w:t>
      </w:r>
    </w:p>
    <w:p w14:paraId="29BEF98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1.C.3. As noted previously, the NESHAP only applies to the removal of asbestos-containing roofing materials. Thus, the NESHAP does not apply to the use of RB cutters to remove non-asbestos built up roofing (BUR). On roofs containing some asbestos-containing and some non-asbestos-containing materials, coverage under the NESHAP depends on the methods used to remove each type of material in addition to other coverage thresholds specified above. For example, it is not uncommon for existing roofs to be made of non-asbestos BUR and base flashings that do contain asbestos. In that situation, EPA construes the NESHAP to be inapplicable to the removal of the non-asbestos BUR using an RB cutter so long as the RB cutter is not used to cut 5580 ft</w:t>
      </w:r>
      <w:r w:rsidRPr="00E34AB6">
        <w:rPr>
          <w:rFonts w:ascii="Arial" w:eastAsia="Times New Roman" w:hAnsi="Arial" w:cs="Arial"/>
          <w:sz w:val="14"/>
          <w:szCs w:val="14"/>
          <w:vertAlign w:val="superscript"/>
        </w:rPr>
        <w:t>2</w:t>
      </w:r>
      <w:r w:rsidRPr="00E34AB6">
        <w:rPr>
          <w:rFonts w:ascii="Arial" w:eastAsia="Times New Roman" w:hAnsi="Arial" w:cs="Arial"/>
          <w:sz w:val="20"/>
          <w:szCs w:val="20"/>
        </w:rPr>
        <w:t xml:space="preserve"> or more of the asbestos-containing base flashing or other asbestos-containing material into sections. In addition, the use of methods that slice, shear, punch or pry could then be used to remove the asbestos flashings and not trigger coverage under the NESHAP. </w:t>
      </w:r>
    </w:p>
    <w:p w14:paraId="29BEF986" w14:textId="77777777" w:rsidR="00E34AB6" w:rsidRPr="00E34AB6" w:rsidRDefault="00E34AB6" w:rsidP="00E34AB6">
      <w:pPr>
        <w:spacing w:before="200" w:after="100" w:line="240" w:lineRule="auto"/>
        <w:jc w:val="center"/>
        <w:outlineLvl w:val="1"/>
        <w:rPr>
          <w:rFonts w:ascii="Arial" w:eastAsia="Times New Roman" w:hAnsi="Arial" w:cs="Arial"/>
          <w:i/>
          <w:iCs/>
          <w:sz w:val="20"/>
          <w:szCs w:val="20"/>
        </w:rPr>
      </w:pPr>
      <w:r w:rsidRPr="00E34AB6">
        <w:rPr>
          <w:rFonts w:ascii="Arial" w:eastAsia="Times New Roman" w:hAnsi="Arial" w:cs="Arial"/>
          <w:i/>
          <w:iCs/>
          <w:sz w:val="20"/>
          <w:szCs w:val="20"/>
        </w:rPr>
        <w:t xml:space="preserve">II. Notification </w:t>
      </w:r>
    </w:p>
    <w:p w14:paraId="29BEF98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2.1. Notification for a demolition is always required under the NESHAP. However, EPA believes that few roof removal jobs constitute “demolitions” as defined in the NESHAP (§61.141). In particular, it is EPA's view that the removal of roofing systems (i.e., the roof membrane, insulation, surfacing, coatings, flashings, mastic, shingles, and felt underlayment), when such removal is not a part of a demolition project, constitutes a “renovation” under the NESHAP. If the operation is a renovation, and Category I roofing material is being removed using either manual methods or slicing, notification is not required by the NESHAP. If Category II material is not friable and will be removed without crumbling, pulverizing, or reducing it to powder, no notification is required. Also, if the renovation involves less than the threshold area for applicability as discussed above, then no notification is required. However, if a roof removal meets the applicability and threshold requirements under the NESHAP, then EPA (or the delegated agency) must be notified in advance of the removal in accordance with the requirements of §61.145(b), as follows: </w:t>
      </w:r>
    </w:p>
    <w:p w14:paraId="29BEF98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Notification must be given in writing at least 10 working days in advance and must include the information in §61.145(b)(4), except for emergency renovations as discussed below. </w:t>
      </w:r>
    </w:p>
    <w:p w14:paraId="29BEF98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The notice must be updated as necessary, including, for example, when the amount of asbestos-containing roofing material reported changes by 20 percent or more. </w:t>
      </w:r>
    </w:p>
    <w:p w14:paraId="29BEF98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EPA must be notified if the start date of the roof removal changes. If the start date of a roof removal project is changed to an earlier date, EPA must be provided with a written notice of the new start date at least 10 working days in advance. If the start date changes to a later date, EPA must be notified by telephone as soon as possible before the original start date and a written notice must be sent as soon as possible. </w:t>
      </w:r>
    </w:p>
    <w:p w14:paraId="29BEF98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For emergency renovations (as defined in §61.141), where work must begin immediately to avoid safety or public health hazards, equipment damage, or unreasonable financial burden, the notification must be postmarked or delivered to EPA as soon as possible, but no later than the following work day.</w:t>
      </w:r>
    </w:p>
    <w:p w14:paraId="29BEF98C" w14:textId="77777777" w:rsidR="00E34AB6" w:rsidRPr="00E34AB6" w:rsidRDefault="00E34AB6" w:rsidP="00E34AB6">
      <w:pPr>
        <w:spacing w:before="200" w:after="100" w:line="240" w:lineRule="auto"/>
        <w:jc w:val="center"/>
        <w:outlineLvl w:val="1"/>
        <w:rPr>
          <w:rFonts w:ascii="Arial" w:eastAsia="Times New Roman" w:hAnsi="Arial" w:cs="Arial"/>
          <w:i/>
          <w:iCs/>
          <w:sz w:val="20"/>
          <w:szCs w:val="20"/>
        </w:rPr>
      </w:pPr>
      <w:r w:rsidRPr="00E34AB6">
        <w:rPr>
          <w:rFonts w:ascii="Arial" w:eastAsia="Times New Roman" w:hAnsi="Arial" w:cs="Arial"/>
          <w:i/>
          <w:iCs/>
          <w:sz w:val="20"/>
          <w:szCs w:val="20"/>
        </w:rPr>
        <w:t xml:space="preserve">III. Emission Control Practices </w:t>
      </w:r>
    </w:p>
    <w:p w14:paraId="29BEF98D"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A. Requirements </w:t>
      </w:r>
      <w:proofErr w:type="gramStart"/>
      <w:r w:rsidRPr="00E34AB6">
        <w:rPr>
          <w:rFonts w:ascii="Arial" w:eastAsia="Times New Roman" w:hAnsi="Arial" w:cs="Arial"/>
          <w:sz w:val="20"/>
          <w:szCs w:val="20"/>
        </w:rPr>
        <w:t>To</w:t>
      </w:r>
      <w:proofErr w:type="gramEnd"/>
      <w:r w:rsidRPr="00E34AB6">
        <w:rPr>
          <w:rFonts w:ascii="Arial" w:eastAsia="Times New Roman" w:hAnsi="Arial" w:cs="Arial"/>
          <w:sz w:val="20"/>
          <w:szCs w:val="20"/>
        </w:rPr>
        <w:t xml:space="preserve"> Adequately Wet and Discharge No Visible Emission </w:t>
      </w:r>
    </w:p>
    <w:p w14:paraId="29BEF98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3.A.1. The principal controls contained in the NESHAP for removal operations include requirements that the affected material be adequately wetted, and that asbestos waste be handled, collected, and disposed of properly. The requirements for disposal of waste materials are discussed separately in section IV below. The emission control requirements discussed in this section III apply only to roof removal operations that are covered by the NESHAP as set forth in Section I above. </w:t>
      </w:r>
    </w:p>
    <w:p w14:paraId="29BEF98F"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 xml:space="preserve">3.A.2. For any operation subject to the NESHAP, the regulation (§§61.145(c)(2)(i), (3), (6)(i)) requires that RACM be adequately wet (as defined in §61.141) during the operation that damages or disturbs the asbestos material until collected for disposal. </w:t>
      </w:r>
    </w:p>
    <w:p w14:paraId="29BEF99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3.A.3. When using an RB roof cutter (or any other method that sands, grinds, cuts or abrades the roofing material) to remove Category I asbestos-containing roofing material, the emission control requirements of §61.145(c) apply as discussed in Section I above. EPA will consider a roof removal project to be in compliance with the “adequately wet” and “discharge no visible emission” requirements of the NESHAP if the RB roof cutter is equipped and operated with the following: (1) a blade guard that completely encloses the blade and extends down close to the roof surface; and (2) a device for spraying a fine mist of water inside the blade guard, and which device is in operation during the cutting of the roof. </w:t>
      </w:r>
    </w:p>
    <w:p w14:paraId="29BEF991"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B. Exemptions </w:t>
      </w:r>
      <w:proofErr w:type="gramStart"/>
      <w:r w:rsidRPr="00E34AB6">
        <w:rPr>
          <w:rFonts w:ascii="Arial" w:eastAsia="Times New Roman" w:hAnsi="Arial" w:cs="Arial"/>
          <w:sz w:val="20"/>
          <w:szCs w:val="20"/>
        </w:rPr>
        <w:t>From</w:t>
      </w:r>
      <w:proofErr w:type="gramEnd"/>
      <w:r w:rsidRPr="00E34AB6">
        <w:rPr>
          <w:rFonts w:ascii="Arial" w:eastAsia="Times New Roman" w:hAnsi="Arial" w:cs="Arial"/>
          <w:sz w:val="20"/>
          <w:szCs w:val="20"/>
        </w:rPr>
        <w:t xml:space="preserve"> Wetting Requirements </w:t>
      </w:r>
    </w:p>
    <w:p w14:paraId="29BEF99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3.B.1. The NESHAP provides that, in certain instances, wetting may not be required during the cutting of Category I asbestos roofing material with an RB roof cutter. If EPA determines in accordance with §61.145(c)(3)(i), that wetting will unavoidably damage the building, equipment inside the building, or will present a safety hazard while stripping the ACM from a facility component that remains in place, the roof removal operation will be exempted from the requirement to wet during cutting. EPA must have sufficient written information on which to base such a decision. Before proceeding with a dry removal, the contractor must have received EPA's written approval. Such exemptions will be made on a case-by-case basis. </w:t>
      </w:r>
    </w:p>
    <w:p w14:paraId="29BEF99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3.B.2. It is EPA's view that, in most instances, exemptions from the wetting requirements are not necessary. Where EPA grants an exemption from wetting because of the potential for damage to the building, damage to equipment within the building or a safety hazard, the NESHAP specifies alternative control methods (§61.145(c)(3)(i)(B)). Alternative control methods include (a) the use of local exhaust ventilation systems that capture the dust, and do not produce visible emissions, or (b) methods that are designed and operated in accordance with the requirements of §61.152, or (c) other methods that have received the written approval of EPA. EPA will consider an alternative emission control method in compliance with the NESHAP if the method has received written approval from EPA and the method is being implemented consistent with the approved procedures (§61.145(c)(3)(ii) or §61.152(b)(3)). </w:t>
      </w:r>
    </w:p>
    <w:p w14:paraId="29BEF99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3.B.3. An exemption from wetting is also allowed when the air or roof surface temperature at the point of wetting is below freezing, as specified in §61.145(c)(7). If freezing temperatures are indicated as the reason for not wetting, records must be kept of the temperature at the beginning, middle and end of the day on which wetting is not performed and the records of temperature must be retained for at least 2 years. 42 CFR §61.145(c)(7)(iii). It is EPA's interpretation that in such cases, no written application to, or written approval by the Administrator is needed for using emission control methods listed in §61.145(c)(3)(i)(B), or alternative emission control methods that have been previously approved by the Administrator. However, such written application or approval is required for alternative emission control methods that have not been previously approved. Any dust and debris collected from cutting must still be kept wet and placed in containers. </w:t>
      </w:r>
      <w:proofErr w:type="gramStart"/>
      <w:r w:rsidRPr="00E34AB6">
        <w:rPr>
          <w:rFonts w:ascii="Arial" w:eastAsia="Times New Roman" w:hAnsi="Arial" w:cs="Arial"/>
          <w:sz w:val="20"/>
          <w:szCs w:val="20"/>
        </w:rPr>
        <w:t>All of</w:t>
      </w:r>
      <w:proofErr w:type="gramEnd"/>
      <w:r w:rsidRPr="00E34AB6">
        <w:rPr>
          <w:rFonts w:ascii="Arial" w:eastAsia="Times New Roman" w:hAnsi="Arial" w:cs="Arial"/>
          <w:sz w:val="20"/>
          <w:szCs w:val="20"/>
        </w:rPr>
        <w:t xml:space="preserve"> the other requirements for notification and waste disposal would continue to apply as described elsewhere in this notice and the Asbestos NESHAP. </w:t>
      </w:r>
    </w:p>
    <w:p w14:paraId="29BEF995"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C. Waste Collection and Handling </w:t>
      </w:r>
    </w:p>
    <w:p w14:paraId="29BEF99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3.C.1. It is EPA's interpretation that waste resulting from slicing and other methods that do not cut, grind, sand or abrade Category I nonfriable asbestos-containing roofing material is not subject to the NESHAP and can be disposed of as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waste. EPA further construes the NESHAP to provide that if Category II roofing material (such as A/C shingles) is removed and disposed of without crumbling, pulverizing, or reducing it to powder, the waste from the removal is not subject to the NESHAP waste disposal requirements. EPA also interprets the NESHAP to be inapplicable to waste resulting from roof removal operations that do not meet or exceed the coverage thresholds described in section I above. Of course, other State, local, or Federal regulations may apply. </w:t>
      </w:r>
    </w:p>
    <w:p w14:paraId="29BEF99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3.C.2. It is EPA's interpretation that when an RB roof cutter, or other method that similarly damages the roofing material, is used to cut Category I asbestos containing roofing material, the damaged material from the cut (the sawdust or debris) is considered asbestos containing waste subject to §61.150 of the NESHAP, provided the coverage thresholds discussed above in section 1 are met or exceeded. This sawdust or debris must be disposed of at a disposal site operated in accordance with the NESHAP. It is also EPA's interpretation of the NESHAP that if the remainder of the roof is free of the sawdust and debris generated by the cutting, or if such sawdust or debris is collected as discussed below in paragraphs 3.C.3, 3.C.4, 3.C.5 and 3.C.6, the remainder of the roof can be disposed of as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waste because it is considered to be Category I nonfriable material (as long as the remainder of the roof is in fact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material or if </w:t>
      </w:r>
      <w:r w:rsidRPr="00E34AB6">
        <w:rPr>
          <w:rFonts w:ascii="Arial" w:eastAsia="Times New Roman" w:hAnsi="Arial" w:cs="Arial"/>
          <w:sz w:val="20"/>
          <w:szCs w:val="20"/>
        </w:rPr>
        <w:lastRenderedPageBreak/>
        <w:t xml:space="preserve">it is Category I asbestos material and the removal methods do not further sand, grind, cut or abrade the roof material). EPA further believes that if the roof is not cleaned of such sawdust or debris, </w:t>
      </w:r>
      <w:r w:rsidRPr="00E34AB6">
        <w:rPr>
          <w:rFonts w:ascii="Arial" w:eastAsia="Times New Roman" w:hAnsi="Arial" w:cs="Arial"/>
          <w:i/>
          <w:iCs/>
          <w:sz w:val="20"/>
          <w:szCs w:val="20"/>
        </w:rPr>
        <w:t>i.e.,</w:t>
      </w:r>
      <w:r w:rsidRPr="00E34AB6">
        <w:rPr>
          <w:rFonts w:ascii="Arial" w:eastAsia="Times New Roman" w:hAnsi="Arial" w:cs="Arial"/>
          <w:sz w:val="20"/>
          <w:szCs w:val="20"/>
        </w:rPr>
        <w:t xml:space="preserve"> it is contaminated, then it must be treated as asbestos-containing waste material and be handled in accordance with §61.150. </w:t>
      </w:r>
    </w:p>
    <w:p w14:paraId="29BEF99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3.C.3. In order to be in compliance with the NESHAP while using an RB roof cutter (or device that similarly damages the roofing material) to cut Category I asbestos containing roofing material, the dust and debris resulting from the cutting of the roof should be collected as soon as possible after the cutting operation, and kept wet until collected and placed in leak-tight containers. EPA believes that where the blade guard completely encloses the blade and extends down close to the roof surface and is equipped with a device for spraying a fine mist of water inside the blade guard, and the spraying device is in operation during the cutting, most of the dust and debris from cutting will be confined along the cut. The most efficient methods to collect the dust and debris from cutting are to immediately collect or vacuum up the damaged material where it lies along the cut using a filtered vacuum cleaner or debris collector that meets the requirements of 40 CFR 61.152 to clean up as much of the debris as possible, or to gently sweep up the bulk of the debris, and then use a filtered vacuum cleaner that meets the requirements of 40 CFR 61.152 to clean up as much of the remainder of the debris as possible. On smooth surfaced roofs (nonaggregate roofs), sweeping up the debris and then wet wiping the surface may be done in place of using a filtered vacuum cleaner. It is EPA's view that if these decontamination procedures are followed, the remaining roofing material does not have to be collected and disposed of as asbestos waste. Additionally, it is EPA's view that where such decontamination procedures are followed, if the remaining portions of the roof are non-asbestos or Category I nonfriable asbestos material, and if the remaining portions are removed using removal methods that slice, shear, punch or pry, as discussed in section 1.C above, then the remaining portions do not have to be collected and disposed of as asbestos waste and the NESHAP's no visible emissions and adequately wet requirements are not applicable to the removal of the remaining portions. In EPA's interpretation, the failure of a filtered vacuum cleaner or debris collector to collect larger chunks or pieces of damaged roofing material created by the RB roof cutter does not require the remaining roofing material to be handled and disposed of as asbestos waste, provided that such visible chunks or pieces of roofing material are collected (e.g. by gentle sweeping) and disposed of as asbestos waste. Other methods of decontamination may not be </w:t>
      </w:r>
      <w:proofErr w:type="gramStart"/>
      <w:r w:rsidRPr="00E34AB6">
        <w:rPr>
          <w:rFonts w:ascii="Arial" w:eastAsia="Times New Roman" w:hAnsi="Arial" w:cs="Arial"/>
          <w:sz w:val="20"/>
          <w:szCs w:val="20"/>
        </w:rPr>
        <w:t>adequate, and</w:t>
      </w:r>
      <w:proofErr w:type="gramEnd"/>
      <w:r w:rsidRPr="00E34AB6">
        <w:rPr>
          <w:rFonts w:ascii="Arial" w:eastAsia="Times New Roman" w:hAnsi="Arial" w:cs="Arial"/>
          <w:sz w:val="20"/>
          <w:szCs w:val="20"/>
        </w:rPr>
        <w:t xml:space="preserve"> should be approved by the local delegated agency. </w:t>
      </w:r>
    </w:p>
    <w:p w14:paraId="29BEF99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3.C.4. In EPA's interpretation, if the debris from the cutting is not collected immediately, it will be necessary to lightly mist the dust or debris, until it is collected, as discussed above, and placed in containers. The dust or debris should be lightly misted frequently enough to prevent the material from drying, and to prevent airborne emissions, prior to collection as described above. It is EPA's interpretation of the NESHAP that if these procedures are followed, the remaining roofing material does not have to be collected and disposed of as asbestos waste, as long as the remaining roof material is in fact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material or if it is Category I asbestos material and the removal methods do not further sand, grind, cut or abrade the roof material. </w:t>
      </w:r>
    </w:p>
    <w:p w14:paraId="29BEF99A"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3.C.5. It is EPA's interpretation that, provided the roofing material is not friable prior to the cutting operation, and provided the roofing material has not been made friable by the cutting operation, the appearance of rough, jagged or damaged edges on the remaining roofing material, due to the use of an RB roof cutter, does not require that such remaining roofing material be handled and disposed of as asbestos waste. In addition, it is also EPA's interpretation that if the sawdust or debris generated by the use of an RB roof cutter has been collected as discussed in paragraphs 3.C.3, 3.C.4 and 3.C.6, the presence of dust along the edge of the remaining roof material does not render such material “friable” for purposes of this interpretive rule or the NESHAP, provided the roofing material is not friable prior to the cutting operation, and provided that the remaining roofing material near the cutline has not been made friable by the cutting operation. Where roofing material near the cutline has been made friable by the use of the RB cutter (</w:t>
      </w:r>
      <w:r w:rsidRPr="00E34AB6">
        <w:rPr>
          <w:rFonts w:ascii="Arial" w:eastAsia="Times New Roman" w:hAnsi="Arial" w:cs="Arial"/>
          <w:i/>
          <w:iCs/>
          <w:sz w:val="20"/>
          <w:szCs w:val="20"/>
        </w:rPr>
        <w:t>i.e.</w:t>
      </w:r>
      <w:r w:rsidRPr="00E34AB6">
        <w:rPr>
          <w:rFonts w:ascii="Arial" w:eastAsia="Times New Roman" w:hAnsi="Arial" w:cs="Arial"/>
          <w:sz w:val="20"/>
          <w:szCs w:val="20"/>
        </w:rPr>
        <w:t xml:space="preserve"> where such remaining roofing material near the cutline can be crumbled, pulverized or reduced to powder using hand pressure), it is EPA's interpretation that the use of an encapsulant will ensure that such friable material need not be treated or disposed of as asbestos containing waste material. The encapsulant may be applied to the friable material after the roofing material has been collected into stacks for subsequent disposal as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waste. It is EPA's view that if the encapsulation procedure set forth in this paragraph is followed in operations where roofing material near the cutline has been rendered friable by the use of an RB roof cutter, and if the decontamination procedures set forth in paragraph 3.C.3 have been followed, the NESHAP's no visible emissions and adequately wet requirements would be met for the removal, handling and disposal of the remaining roofing material. </w:t>
      </w:r>
    </w:p>
    <w:p w14:paraId="29BEF99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3.C.6. As one way to comply with the NESHAP, the dust and debris from cutting can be placed in leak-tight containers, such as plastic bags, and the containers labeled using warning labels required by OSHA (29 CFR 1926.58). In addition, the containers must have labels that identify the waste generator (such as the name of the roofing contractor, abatement contractor, and/or building owner or operator) and the location of the site at which the waste was generated. </w:t>
      </w:r>
    </w:p>
    <w:p w14:paraId="29BEF99C" w14:textId="77777777" w:rsidR="00E34AB6" w:rsidRPr="00E34AB6" w:rsidRDefault="00E34AB6" w:rsidP="00E34AB6">
      <w:pPr>
        <w:spacing w:before="200" w:after="100" w:line="240" w:lineRule="auto"/>
        <w:jc w:val="center"/>
        <w:outlineLvl w:val="1"/>
        <w:rPr>
          <w:rFonts w:ascii="Arial" w:eastAsia="Times New Roman" w:hAnsi="Arial" w:cs="Arial"/>
          <w:i/>
          <w:iCs/>
          <w:sz w:val="20"/>
          <w:szCs w:val="20"/>
        </w:rPr>
      </w:pPr>
      <w:r w:rsidRPr="00E34AB6">
        <w:rPr>
          <w:rFonts w:ascii="Arial" w:eastAsia="Times New Roman" w:hAnsi="Arial" w:cs="Arial"/>
          <w:i/>
          <w:iCs/>
          <w:sz w:val="20"/>
          <w:szCs w:val="20"/>
        </w:rPr>
        <w:t xml:space="preserve">IV. Waste Disposal </w:t>
      </w:r>
    </w:p>
    <w:p w14:paraId="29BEF99D"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A. Disposal Requirements </w:t>
      </w:r>
    </w:p>
    <w:p w14:paraId="29BEF99E"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lastRenderedPageBreak/>
        <w:t xml:space="preserve">4.A.1. Section 61.150(b) requires that, as soon as is practical, all collected dust and debris from cutting as well as any contaminated roofing squares, must be taken to a landfill that is operated in accordance with §61.154 or to an EPA-approved site that converts asbestos waste to </w:t>
      </w:r>
      <w:proofErr w:type="spellStart"/>
      <w:r w:rsidRPr="00E34AB6">
        <w:rPr>
          <w:rFonts w:ascii="Arial" w:eastAsia="Times New Roman" w:hAnsi="Arial" w:cs="Arial"/>
          <w:sz w:val="20"/>
          <w:szCs w:val="20"/>
        </w:rPr>
        <w:t>nonasbestos</w:t>
      </w:r>
      <w:proofErr w:type="spellEnd"/>
      <w:r w:rsidRPr="00E34AB6">
        <w:rPr>
          <w:rFonts w:ascii="Arial" w:eastAsia="Times New Roman" w:hAnsi="Arial" w:cs="Arial"/>
          <w:sz w:val="20"/>
          <w:szCs w:val="20"/>
        </w:rPr>
        <w:t xml:space="preserve"> material in accordance with §61.155. During the loading and unloading of affected waste, asbestos warning signs must be affixed to the vehicles. </w:t>
      </w:r>
    </w:p>
    <w:p w14:paraId="29BEF99F" w14:textId="77777777" w:rsidR="00E34AB6" w:rsidRPr="00E34AB6" w:rsidRDefault="00E34AB6" w:rsidP="00E34AB6">
      <w:pPr>
        <w:spacing w:before="200" w:after="100" w:line="240" w:lineRule="auto"/>
        <w:jc w:val="center"/>
        <w:outlineLvl w:val="2"/>
        <w:rPr>
          <w:rFonts w:ascii="Arial" w:eastAsia="Times New Roman" w:hAnsi="Arial" w:cs="Arial"/>
          <w:sz w:val="20"/>
          <w:szCs w:val="20"/>
        </w:rPr>
      </w:pPr>
      <w:r w:rsidRPr="00E34AB6">
        <w:rPr>
          <w:rFonts w:ascii="Arial" w:eastAsia="Times New Roman" w:hAnsi="Arial" w:cs="Arial"/>
          <w:sz w:val="20"/>
          <w:szCs w:val="20"/>
        </w:rPr>
        <w:t xml:space="preserve">B. Waste Shipment Record </w:t>
      </w:r>
    </w:p>
    <w:p w14:paraId="29BEF9A0"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4.B.1. For each load of asbestos waste that is regulated under the NESHAP, a waste shipment record (WSR) must be maintained in accordance with §61.150(d). Information that must be maintained for each waste load includes the following: </w:t>
      </w:r>
    </w:p>
    <w:p w14:paraId="29BEF9A1"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Name, address, and telephone number of the waste generator </w:t>
      </w:r>
    </w:p>
    <w:p w14:paraId="29BEF9A2"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Name and address of the local, State, or EPA regional office responsible for administering the asbestos NESHAP program </w:t>
      </w:r>
    </w:p>
    <w:p w14:paraId="29BEF9A3"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Quantity of waste in cubic meters (or cubic yards) </w:t>
      </w:r>
    </w:p>
    <w:p w14:paraId="29BEF9A4"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Name and telephone number of the disposal site operator </w:t>
      </w:r>
    </w:p>
    <w:p w14:paraId="29BEF9A5"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Name and physical site location of the disposal site </w:t>
      </w:r>
    </w:p>
    <w:p w14:paraId="29BEF9A6"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Date transported </w:t>
      </w:r>
    </w:p>
    <w:p w14:paraId="29BEF9A7"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Name, address, and telephone number of the transporter(s) </w:t>
      </w:r>
    </w:p>
    <w:p w14:paraId="29BEF9A8"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Unicode MS" w:eastAsia="Arial Unicode MS" w:hAnsi="Arial Unicode MS" w:cs="Arial Unicode MS" w:hint="eastAsia"/>
          <w:sz w:val="20"/>
          <w:szCs w:val="20"/>
        </w:rPr>
        <w:t>•</w:t>
      </w:r>
      <w:r w:rsidRPr="00E34AB6">
        <w:rPr>
          <w:rFonts w:ascii="Arial" w:eastAsia="Times New Roman" w:hAnsi="Arial" w:cs="Arial"/>
          <w:sz w:val="20"/>
          <w:szCs w:val="20"/>
        </w:rPr>
        <w:t xml:space="preserve"> Certification that the contents meet all government regulations for transport by highways. </w:t>
      </w:r>
    </w:p>
    <w:p w14:paraId="29BEF9A9"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4.B.2. The waste generator is responsible for ensuring that a copy of the WSR is delivered to the disposal site along with the waste shipment. If a copy of the WSR signed by the disposal site operator is not returned to the waste generator within 35 days, the waste generator must contact the transporter and/or the disposal site to determine the status of the waste shipment. 40 CFR 61.150(d)(3). If the signed WSR is not received within 45 days, the waste generator must report, in writing, to the responsible NESHAP program agency and send along a copy of the WSR. 40 CFR 61.150(d)(4). Copies of WSRs, including those signed by the disposal site operator, must be retained for at least 2 years. 40 CFR 61.150(d)(5). </w:t>
      </w:r>
    </w:p>
    <w:p w14:paraId="29BEF9AA" w14:textId="77777777" w:rsidR="00E34AB6" w:rsidRPr="00E34AB6" w:rsidRDefault="00E34AB6" w:rsidP="00E34AB6">
      <w:pPr>
        <w:spacing w:before="200" w:after="100" w:line="240" w:lineRule="auto"/>
        <w:jc w:val="center"/>
        <w:outlineLvl w:val="1"/>
        <w:rPr>
          <w:rFonts w:ascii="Arial" w:eastAsia="Times New Roman" w:hAnsi="Arial" w:cs="Arial"/>
          <w:i/>
          <w:iCs/>
          <w:sz w:val="20"/>
          <w:szCs w:val="20"/>
        </w:rPr>
      </w:pPr>
      <w:r w:rsidRPr="00E34AB6">
        <w:rPr>
          <w:rFonts w:ascii="Arial" w:eastAsia="Times New Roman" w:hAnsi="Arial" w:cs="Arial"/>
          <w:i/>
          <w:iCs/>
          <w:sz w:val="20"/>
          <w:szCs w:val="20"/>
        </w:rPr>
        <w:t xml:space="preserve">V. Training </w:t>
      </w:r>
    </w:p>
    <w:p w14:paraId="29BEF9AB"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5.1. For those roof removals that are subject to the NESHAP, at least one on-site supervisor trained in the provisions of the NESHAP must be present during the removal of the asbestos roofing material. 40 CFR 61.145(c)(8). In EPA's view, this person can be a job foreman, a hired consultant, or someone who can represent the building owner or contractor responsible for the removal. In addition to the initial training requirement, a refresher training course is required every 2 years. The NESHAP training requirements became effective on November 20, 1991. </w:t>
      </w:r>
    </w:p>
    <w:p w14:paraId="29BEF9AC"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5.2. Asbestos training courses developed specifically to address compliance with the NESHAP in roofing work, as well as courses developed for other purposes can satisfy this requirement of the NESHAP, </w:t>
      </w:r>
      <w:proofErr w:type="gramStart"/>
      <w:r w:rsidRPr="00E34AB6">
        <w:rPr>
          <w:rFonts w:ascii="Arial" w:eastAsia="Times New Roman" w:hAnsi="Arial" w:cs="Arial"/>
          <w:sz w:val="20"/>
          <w:szCs w:val="20"/>
        </w:rPr>
        <w:t>as long as</w:t>
      </w:r>
      <w:proofErr w:type="gramEnd"/>
      <w:r w:rsidRPr="00E34AB6">
        <w:rPr>
          <w:rFonts w:ascii="Arial" w:eastAsia="Times New Roman" w:hAnsi="Arial" w:cs="Arial"/>
          <w:sz w:val="20"/>
          <w:szCs w:val="20"/>
        </w:rPr>
        <w:t xml:space="preserve"> the course covers the areas specified in the regulation. EPA believes that Asbestos Hazard Emergency Response Act (AHERA) training courses will, for example, satisfy the NESHAP training requirements. However, nothing in this interpretive rule or in the NESHAP shall be deemed to require that roofing contractors or roofing workers performing operations covered by the NESHAP must be trained or accredited under AHERA, as amended by the Asbestos School Hazard Abatement Reauthorization Act (ASHARA). Likewise, state or local authorities may independently impose additional training, licensing, or accreditation requirements on roofing contractors performing operations covered by the NESHAP, but such additional training, licensing or accreditation is not called for by this interpretive rule or the federal NESHAP. </w:t>
      </w:r>
    </w:p>
    <w:p w14:paraId="29BEF9AD" w14:textId="77777777" w:rsidR="00E34AB6" w:rsidRPr="00E34AB6" w:rsidRDefault="00E34AB6" w:rsidP="00E34AB6">
      <w:pPr>
        <w:spacing w:before="100" w:beforeAutospacing="1" w:after="100" w:afterAutospacing="1" w:line="240" w:lineRule="auto"/>
        <w:ind w:firstLine="480"/>
        <w:jc w:val="center"/>
        <w:rPr>
          <w:rFonts w:ascii="Arial" w:eastAsia="Times New Roman" w:hAnsi="Arial" w:cs="Arial"/>
          <w:sz w:val="20"/>
          <w:szCs w:val="20"/>
        </w:rPr>
      </w:pPr>
      <w:r w:rsidRPr="00E34AB6">
        <w:rPr>
          <w:rFonts w:ascii="Arial" w:eastAsia="Times New Roman" w:hAnsi="Arial" w:cs="Arial"/>
          <w:sz w:val="20"/>
          <w:szCs w:val="20"/>
        </w:rPr>
        <w:t xml:space="preserve">5.3. For removal of Category I asbestos containing roofing material where RB roof cutters or equipment that similarly damages the asbestos-containing roofing material are used, the NESHAP training requirements (§61.145(c)(8)) apply as </w:t>
      </w:r>
      <w:r w:rsidRPr="00E34AB6">
        <w:rPr>
          <w:rFonts w:ascii="Arial" w:eastAsia="Times New Roman" w:hAnsi="Arial" w:cs="Arial"/>
          <w:sz w:val="20"/>
          <w:szCs w:val="20"/>
        </w:rPr>
        <w:lastRenderedPageBreak/>
        <w:t xml:space="preserve">discussed in Section I above. It is EPA's intention that removal of Category I asbestos-containing roofing material using hatchets, axes, knives, and/or the use of spud bars, pry bars and shovels to lift the roofing material, or similar removal methods that slice, punch, or shear the roof membrane are not subject to the training requirements, since these methods do not cause the roof removal to be subject to the NESHAP. Likewise, it is EPA's intention that roof removal operations involving Category II nonfriable ACM are not subject to the training requirements where such operations are not subject to the NESHAP as discussed in section I above. </w:t>
      </w:r>
    </w:p>
    <w:p w14:paraId="29BEF9AE" w14:textId="77777777" w:rsidR="00E34AB6" w:rsidRPr="00E34AB6" w:rsidRDefault="00E34AB6" w:rsidP="00E34AB6">
      <w:pPr>
        <w:spacing w:before="200" w:after="100" w:afterAutospacing="1" w:line="240" w:lineRule="auto"/>
        <w:rPr>
          <w:rFonts w:ascii="Arial" w:eastAsia="Times New Roman" w:hAnsi="Arial" w:cs="Arial"/>
          <w:sz w:val="18"/>
          <w:szCs w:val="18"/>
        </w:rPr>
      </w:pPr>
      <w:r w:rsidRPr="00E34AB6">
        <w:rPr>
          <w:rFonts w:ascii="Arial" w:eastAsia="Times New Roman" w:hAnsi="Arial" w:cs="Arial"/>
          <w:sz w:val="18"/>
          <w:szCs w:val="18"/>
        </w:rPr>
        <w:t>[59 FR 31158, June 17, 1994, as amended at 60 FR 31920, June 19, 1995]</w:t>
      </w:r>
    </w:p>
    <w:p w14:paraId="29BEF9AF" w14:textId="77777777" w:rsidR="00E34AB6" w:rsidRPr="00E34AB6" w:rsidRDefault="00E34AB6" w:rsidP="00E34AB6">
      <w:pPr>
        <w:spacing w:beforeAutospacing="1" w:after="100" w:afterAutospacing="1" w:line="240" w:lineRule="auto"/>
        <w:jc w:val="center"/>
        <w:outlineLvl w:val="0"/>
        <w:rPr>
          <w:rFonts w:ascii="Times New Roman" w:eastAsia="Times New Roman" w:hAnsi="Times New Roman" w:cs="Times New Roman"/>
          <w:b/>
          <w:bCs/>
          <w:kern w:val="36"/>
          <w:sz w:val="48"/>
          <w:szCs w:val="48"/>
        </w:rPr>
      </w:pPr>
      <w:r w:rsidRPr="00E34AB6">
        <w:rPr>
          <w:rFonts w:ascii="Times New Roman" w:eastAsia="Times New Roman" w:hAnsi="Times New Roman" w:cs="Times New Roman"/>
          <w:b/>
          <w:bCs/>
          <w:kern w:val="36"/>
          <w:sz w:val="48"/>
          <w:szCs w:val="48"/>
        </w:rPr>
        <w:t>CHAPTER 124. NATIONAL EMISSION STANDARDS FOR HAZARDOUS AIR POLLUTANTS</w:t>
      </w:r>
    </w:p>
    <w:p w14:paraId="29BEF9B0" w14:textId="77777777" w:rsidR="00E34AB6" w:rsidRPr="00E34AB6" w:rsidRDefault="00E34AB6" w:rsidP="00E34AB6">
      <w:pPr>
        <w:spacing w:before="100" w:beforeAutospacing="1" w:after="100" w:afterAutospacing="1" w:line="240" w:lineRule="auto"/>
        <w:rPr>
          <w:rFonts w:ascii="Times New Roman" w:eastAsia="Times New Roman" w:hAnsi="Times New Roman" w:cs="Times New Roman"/>
          <w:sz w:val="24"/>
          <w:szCs w:val="24"/>
        </w:rPr>
      </w:pPr>
      <w:r w:rsidRPr="00E34AB6">
        <w:rPr>
          <w:rFonts w:ascii="Times New Roman" w:eastAsia="Times New Roman" w:hAnsi="Times New Roman" w:cs="Times New Roman"/>
          <w:sz w:val="24"/>
          <w:szCs w:val="24"/>
        </w:rPr>
        <w:t>Sec.</w:t>
      </w:r>
    </w:p>
    <w:p w14:paraId="29BEF9B1" w14:textId="77777777" w:rsidR="00E34AB6" w:rsidRPr="00E34AB6" w:rsidRDefault="00E34AB6" w:rsidP="00E34AB6">
      <w:pPr>
        <w:spacing w:after="0" w:line="240" w:lineRule="auto"/>
        <w:rPr>
          <w:rFonts w:ascii="Times New Roman" w:eastAsia="Times New Roman" w:hAnsi="Times New Roman" w:cs="Times New Roman"/>
          <w:sz w:val="24"/>
          <w:szCs w:val="24"/>
        </w:rPr>
      </w:pPr>
      <w:r w:rsidRPr="00E34AB6">
        <w:rPr>
          <w:rFonts w:ascii="Times New Roman" w:eastAsia="Times New Roman" w:hAnsi="Times New Roman" w:cs="Times New Roman"/>
          <w:sz w:val="24"/>
          <w:szCs w:val="24"/>
        </w:rPr>
        <w:br/>
        <w:t xml:space="preserve">124.1. </w:t>
      </w:r>
      <w:hyperlink r:id="rId39" w:history="1">
        <w:r w:rsidRPr="00E34AB6">
          <w:rPr>
            <w:rFonts w:ascii="Times New Roman" w:eastAsia="Times New Roman" w:hAnsi="Times New Roman" w:cs="Times New Roman"/>
            <w:color w:val="0000FF"/>
            <w:sz w:val="24"/>
            <w:szCs w:val="24"/>
            <w:u w:val="single"/>
          </w:rPr>
          <w:t>Purpose.</w:t>
        </w:r>
      </w:hyperlink>
      <w:r w:rsidRPr="00E34AB6">
        <w:rPr>
          <w:rFonts w:ascii="Times New Roman" w:eastAsia="Times New Roman" w:hAnsi="Times New Roman" w:cs="Times New Roman"/>
          <w:sz w:val="24"/>
          <w:szCs w:val="24"/>
        </w:rPr>
        <w:t xml:space="preserve"> </w:t>
      </w:r>
      <w:r w:rsidRPr="00E34AB6">
        <w:rPr>
          <w:rFonts w:ascii="Times New Roman" w:eastAsia="Times New Roman" w:hAnsi="Times New Roman" w:cs="Times New Roman"/>
          <w:sz w:val="24"/>
          <w:szCs w:val="24"/>
        </w:rPr>
        <w:br/>
        <w:t xml:space="preserve">124.2. </w:t>
      </w:r>
      <w:hyperlink r:id="rId40" w:history="1">
        <w:r w:rsidRPr="00E34AB6">
          <w:rPr>
            <w:rFonts w:ascii="Times New Roman" w:eastAsia="Times New Roman" w:hAnsi="Times New Roman" w:cs="Times New Roman"/>
            <w:color w:val="0000FF"/>
            <w:sz w:val="24"/>
            <w:szCs w:val="24"/>
            <w:u w:val="single"/>
          </w:rPr>
          <w:t>Scope.</w:t>
        </w:r>
      </w:hyperlink>
      <w:r w:rsidRPr="00E34AB6">
        <w:rPr>
          <w:rFonts w:ascii="Times New Roman" w:eastAsia="Times New Roman" w:hAnsi="Times New Roman" w:cs="Times New Roman"/>
          <w:sz w:val="24"/>
          <w:szCs w:val="24"/>
        </w:rPr>
        <w:t xml:space="preserve"> </w:t>
      </w:r>
      <w:r w:rsidRPr="00E34AB6">
        <w:rPr>
          <w:rFonts w:ascii="Times New Roman" w:eastAsia="Times New Roman" w:hAnsi="Times New Roman" w:cs="Times New Roman"/>
          <w:sz w:val="24"/>
          <w:szCs w:val="24"/>
        </w:rPr>
        <w:br/>
        <w:t xml:space="preserve">124.3. </w:t>
      </w:r>
      <w:hyperlink r:id="rId41" w:history="1">
        <w:r w:rsidRPr="00E34AB6">
          <w:rPr>
            <w:rFonts w:ascii="Times New Roman" w:eastAsia="Times New Roman" w:hAnsi="Times New Roman" w:cs="Times New Roman"/>
            <w:color w:val="0000FF"/>
            <w:sz w:val="24"/>
            <w:szCs w:val="24"/>
            <w:u w:val="single"/>
          </w:rPr>
          <w:t>Adoption of standards.</w:t>
        </w:r>
      </w:hyperlink>
      <w:r w:rsidRPr="00E34AB6">
        <w:rPr>
          <w:rFonts w:ascii="Times New Roman" w:eastAsia="Times New Roman" w:hAnsi="Times New Roman" w:cs="Times New Roman"/>
          <w:sz w:val="24"/>
          <w:szCs w:val="24"/>
        </w:rPr>
        <w:t xml:space="preserve"> </w:t>
      </w:r>
      <w:r w:rsidRPr="00E34AB6">
        <w:rPr>
          <w:rFonts w:ascii="Times New Roman" w:eastAsia="Times New Roman" w:hAnsi="Times New Roman" w:cs="Times New Roman"/>
          <w:sz w:val="24"/>
          <w:szCs w:val="24"/>
        </w:rPr>
        <w:br/>
        <w:t xml:space="preserve">124.4. </w:t>
      </w:r>
      <w:hyperlink r:id="rId42" w:history="1">
        <w:r w:rsidRPr="00E34AB6">
          <w:rPr>
            <w:rFonts w:ascii="Times New Roman" w:eastAsia="Times New Roman" w:hAnsi="Times New Roman" w:cs="Times New Roman"/>
            <w:color w:val="0000FF"/>
            <w:sz w:val="24"/>
            <w:szCs w:val="24"/>
            <w:u w:val="single"/>
          </w:rPr>
          <w:t>[Reserved].</w:t>
        </w:r>
      </w:hyperlink>
      <w:r w:rsidRPr="00E34AB6">
        <w:rPr>
          <w:rFonts w:ascii="Times New Roman" w:eastAsia="Times New Roman" w:hAnsi="Times New Roman" w:cs="Times New Roman"/>
          <w:sz w:val="24"/>
          <w:szCs w:val="24"/>
        </w:rPr>
        <w:t xml:space="preserve"> </w:t>
      </w:r>
    </w:p>
    <w:p w14:paraId="29BEF9B2" w14:textId="77777777" w:rsidR="00E34AB6" w:rsidRPr="00E34AB6" w:rsidRDefault="00E34AB6" w:rsidP="00E34AB6">
      <w:pPr>
        <w:spacing w:after="0" w:line="240" w:lineRule="auto"/>
        <w:jc w:val="center"/>
        <w:rPr>
          <w:rFonts w:ascii="Times New Roman" w:eastAsia="Times New Roman" w:hAnsi="Times New Roman" w:cs="Times New Roman"/>
          <w:sz w:val="24"/>
          <w:szCs w:val="24"/>
        </w:rPr>
      </w:pPr>
      <w:r w:rsidRPr="00E34AB6">
        <w:rPr>
          <w:rFonts w:ascii="Times New Roman" w:eastAsia="Times New Roman" w:hAnsi="Times New Roman" w:cs="Times New Roman"/>
          <w:b/>
          <w:bCs/>
          <w:sz w:val="24"/>
          <w:szCs w:val="24"/>
        </w:rPr>
        <w:t>Authority</w:t>
      </w:r>
    </w:p>
    <w:p w14:paraId="29BEF9B3" w14:textId="77777777" w:rsidR="00E34AB6" w:rsidRPr="00E34AB6" w:rsidRDefault="00E34AB6" w:rsidP="00E34AB6">
      <w:pPr>
        <w:spacing w:before="100" w:beforeAutospacing="1" w:after="100" w:afterAutospacing="1" w:line="240" w:lineRule="auto"/>
        <w:rPr>
          <w:rFonts w:ascii="Times New Roman" w:eastAsia="Times New Roman" w:hAnsi="Times New Roman" w:cs="Times New Roman"/>
          <w:sz w:val="24"/>
          <w:szCs w:val="24"/>
        </w:rPr>
      </w:pPr>
      <w:r w:rsidRPr="00E34AB6">
        <w:rPr>
          <w:rFonts w:ascii="Times New Roman" w:eastAsia="Times New Roman" w:hAnsi="Times New Roman" w:cs="Times New Roman"/>
          <w:sz w:val="24"/>
          <w:szCs w:val="24"/>
        </w:rPr>
        <w:t>The provisions of this Chapter 124 issued under section 1920-A of The Administrative Code of 1929 (71 P. S. § 510-20); and section 5 of the Air Pollution Control Act (35 P. S. § 4005), unless otherwise noted.</w:t>
      </w:r>
    </w:p>
    <w:p w14:paraId="29BEF9B4" w14:textId="77777777" w:rsidR="00E34AB6" w:rsidRPr="00E34AB6" w:rsidRDefault="00E34AB6" w:rsidP="00E34AB6">
      <w:pPr>
        <w:spacing w:after="0" w:line="240" w:lineRule="auto"/>
        <w:jc w:val="center"/>
        <w:rPr>
          <w:rFonts w:ascii="Times New Roman" w:eastAsia="Times New Roman" w:hAnsi="Times New Roman" w:cs="Times New Roman"/>
          <w:sz w:val="24"/>
          <w:szCs w:val="24"/>
        </w:rPr>
      </w:pPr>
      <w:r w:rsidRPr="00E34AB6">
        <w:rPr>
          <w:rFonts w:ascii="Times New Roman" w:eastAsia="Times New Roman" w:hAnsi="Times New Roman" w:cs="Times New Roman"/>
          <w:b/>
          <w:bCs/>
          <w:sz w:val="24"/>
          <w:szCs w:val="24"/>
        </w:rPr>
        <w:t>Source</w:t>
      </w:r>
    </w:p>
    <w:p w14:paraId="29BEF9B5" w14:textId="77777777" w:rsidR="00E34AB6" w:rsidRPr="00E34AB6" w:rsidRDefault="00E34AB6" w:rsidP="00E34AB6">
      <w:pPr>
        <w:spacing w:before="100" w:beforeAutospacing="1" w:after="100" w:afterAutospacing="1" w:line="240" w:lineRule="auto"/>
        <w:rPr>
          <w:rFonts w:ascii="Times New Roman" w:eastAsia="Times New Roman" w:hAnsi="Times New Roman" w:cs="Times New Roman"/>
          <w:sz w:val="24"/>
          <w:szCs w:val="24"/>
        </w:rPr>
      </w:pPr>
      <w:r w:rsidRPr="00E34AB6">
        <w:rPr>
          <w:rFonts w:ascii="Times New Roman" w:eastAsia="Times New Roman" w:hAnsi="Times New Roman" w:cs="Times New Roman"/>
          <w:sz w:val="24"/>
          <w:szCs w:val="24"/>
        </w:rPr>
        <w:t xml:space="preserve">The provisions of this Chapter 124 adopted July 23, 1976, 6 </w:t>
      </w:r>
      <w:proofErr w:type="spellStart"/>
      <w:r w:rsidRPr="00E34AB6">
        <w:rPr>
          <w:rFonts w:ascii="Times New Roman" w:eastAsia="Times New Roman" w:hAnsi="Times New Roman" w:cs="Times New Roman"/>
          <w:sz w:val="24"/>
          <w:szCs w:val="24"/>
        </w:rPr>
        <w:t>Pa.B</w:t>
      </w:r>
      <w:proofErr w:type="spellEnd"/>
      <w:r w:rsidRPr="00E34AB6">
        <w:rPr>
          <w:rFonts w:ascii="Times New Roman" w:eastAsia="Times New Roman" w:hAnsi="Times New Roman" w:cs="Times New Roman"/>
          <w:sz w:val="24"/>
          <w:szCs w:val="24"/>
        </w:rPr>
        <w:t xml:space="preserve">. 1731; amended through April 27, 1979, effective August 1, 1979, 9 </w:t>
      </w:r>
      <w:proofErr w:type="spellStart"/>
      <w:r w:rsidRPr="00E34AB6">
        <w:rPr>
          <w:rFonts w:ascii="Times New Roman" w:eastAsia="Times New Roman" w:hAnsi="Times New Roman" w:cs="Times New Roman"/>
          <w:sz w:val="24"/>
          <w:szCs w:val="24"/>
        </w:rPr>
        <w:t>Pa.B</w:t>
      </w:r>
      <w:proofErr w:type="spellEnd"/>
      <w:r w:rsidRPr="00E34AB6">
        <w:rPr>
          <w:rFonts w:ascii="Times New Roman" w:eastAsia="Times New Roman" w:hAnsi="Times New Roman" w:cs="Times New Roman"/>
          <w:sz w:val="24"/>
          <w:szCs w:val="24"/>
        </w:rPr>
        <w:t>. 1534, unless otherwise noted.</w:t>
      </w:r>
    </w:p>
    <w:p w14:paraId="29BEF9B6" w14:textId="77777777" w:rsidR="00E34AB6" w:rsidRPr="00E34AB6" w:rsidRDefault="00E34AB6" w:rsidP="00E34AB6">
      <w:pPr>
        <w:spacing w:after="0" w:line="240" w:lineRule="auto"/>
        <w:jc w:val="center"/>
        <w:rPr>
          <w:rFonts w:ascii="Times New Roman" w:eastAsia="Times New Roman" w:hAnsi="Times New Roman" w:cs="Times New Roman"/>
          <w:sz w:val="24"/>
          <w:szCs w:val="24"/>
        </w:rPr>
      </w:pPr>
      <w:r w:rsidRPr="00E34AB6">
        <w:rPr>
          <w:rFonts w:ascii="Times New Roman" w:eastAsia="Times New Roman" w:hAnsi="Times New Roman" w:cs="Times New Roman"/>
          <w:b/>
          <w:bCs/>
          <w:sz w:val="24"/>
          <w:szCs w:val="24"/>
        </w:rPr>
        <w:t>Cross References</w:t>
      </w:r>
    </w:p>
    <w:p w14:paraId="29BEF9B7" w14:textId="77777777" w:rsidR="00E34AB6" w:rsidRPr="00E34AB6" w:rsidRDefault="00E34AB6" w:rsidP="00E34AB6">
      <w:pPr>
        <w:spacing w:before="100" w:beforeAutospacing="1" w:after="100" w:afterAutospacing="1" w:line="240" w:lineRule="auto"/>
        <w:rPr>
          <w:rFonts w:ascii="Times New Roman" w:eastAsia="Times New Roman" w:hAnsi="Times New Roman" w:cs="Times New Roman"/>
          <w:sz w:val="24"/>
          <w:szCs w:val="24"/>
        </w:rPr>
      </w:pPr>
      <w:r w:rsidRPr="00E34AB6">
        <w:rPr>
          <w:rFonts w:ascii="Times New Roman" w:eastAsia="Times New Roman" w:hAnsi="Times New Roman" w:cs="Times New Roman"/>
          <w:sz w:val="24"/>
          <w:szCs w:val="24"/>
        </w:rPr>
        <w:t xml:space="preserve">The chapter cited in 25 Pa. Code § 127.702 (relating to plan approval fees); 25 Pa. Code § 139.101 (relating to general requirements); and 25 Pa. Code § 270.12 (relating to contents of Part A permit applications). </w:t>
      </w:r>
      <w:bookmarkStart w:id="19" w:name="124.1."/>
    </w:p>
    <w:p w14:paraId="29BEF9B8" w14:textId="77777777" w:rsidR="00E34AB6" w:rsidRPr="00E34AB6" w:rsidRDefault="00E34AB6" w:rsidP="00E34AB6">
      <w:pPr>
        <w:spacing w:before="100" w:beforeAutospacing="1" w:after="100" w:afterAutospacing="1" w:line="240" w:lineRule="auto"/>
        <w:outlineLvl w:val="3"/>
        <w:rPr>
          <w:rFonts w:ascii="Times New Roman" w:eastAsia="Times New Roman" w:hAnsi="Times New Roman" w:cs="Times New Roman"/>
          <w:b/>
          <w:bCs/>
          <w:sz w:val="24"/>
          <w:szCs w:val="24"/>
        </w:rPr>
      </w:pPr>
      <w:r w:rsidRPr="00E34AB6">
        <w:rPr>
          <w:rFonts w:ascii="Times New Roman" w:eastAsia="Times New Roman" w:hAnsi="Times New Roman" w:cs="Times New Roman"/>
          <w:b/>
          <w:bCs/>
          <w:sz w:val="27"/>
          <w:szCs w:val="27"/>
        </w:rPr>
        <w:t xml:space="preserve">§ 124.1. </w:t>
      </w:r>
      <w:r w:rsidRPr="00E34AB6">
        <w:rPr>
          <w:rFonts w:ascii="Times New Roman" w:eastAsia="Times New Roman" w:hAnsi="Times New Roman" w:cs="Times New Roman"/>
          <w:b/>
          <w:bCs/>
          <w:sz w:val="24"/>
          <w:szCs w:val="24"/>
        </w:rPr>
        <w:t>Purpose.</w:t>
      </w:r>
    </w:p>
    <w:p w14:paraId="29BEF9B9" w14:textId="77777777" w:rsidR="00E34AB6" w:rsidRPr="00E34AB6" w:rsidRDefault="00E34AB6" w:rsidP="00E34AB6">
      <w:pPr>
        <w:spacing w:before="100" w:beforeAutospacing="1" w:after="100" w:afterAutospacing="1" w:line="240" w:lineRule="auto"/>
        <w:rPr>
          <w:rFonts w:ascii="Times New Roman" w:eastAsia="Times New Roman" w:hAnsi="Times New Roman" w:cs="Times New Roman"/>
          <w:sz w:val="24"/>
          <w:szCs w:val="24"/>
        </w:rPr>
      </w:pPr>
      <w:r w:rsidRPr="00E34AB6">
        <w:rPr>
          <w:rFonts w:ascii="Times New Roman" w:eastAsia="Times New Roman" w:hAnsi="Times New Roman" w:cs="Times New Roman"/>
          <w:sz w:val="24"/>
          <w:szCs w:val="24"/>
        </w:rPr>
        <w:t xml:space="preserve">The purpose of this chapter is to adopt National Emission Standards for Hazardous Air Pollutants promulgated by the </w:t>
      </w:r>
      <w:proofErr w:type="spellStart"/>
      <w:r w:rsidRPr="00E34AB6">
        <w:rPr>
          <w:rFonts w:ascii="Times New Roman" w:eastAsia="Times New Roman" w:hAnsi="Times New Roman" w:cs="Times New Roman"/>
          <w:sz w:val="24"/>
          <w:szCs w:val="24"/>
        </w:rPr>
        <w:t>the</w:t>
      </w:r>
      <w:proofErr w:type="spellEnd"/>
      <w:r w:rsidRPr="00E34AB6">
        <w:rPr>
          <w:rFonts w:ascii="Times New Roman" w:eastAsia="Times New Roman" w:hAnsi="Times New Roman" w:cs="Times New Roman"/>
          <w:sz w:val="24"/>
          <w:szCs w:val="24"/>
        </w:rPr>
        <w:t xml:space="preserve"> United States Environmental Protection Agency under the Federal Clean Air Act (42 U.S.C.A. § 7412). The standards are adopted to make them independently enforceable by the Department and to implement a delegation of Federal authority under section 112(d) of the Federal Clean Air Act (42 U.S.C.A. § 7412(d)). </w:t>
      </w:r>
      <w:bookmarkStart w:id="20" w:name="124.2."/>
      <w:bookmarkEnd w:id="19"/>
    </w:p>
    <w:p w14:paraId="29BEF9BA" w14:textId="77777777" w:rsidR="00E34AB6" w:rsidRPr="00E34AB6" w:rsidRDefault="00E34AB6" w:rsidP="00E34AB6">
      <w:pPr>
        <w:spacing w:before="100" w:beforeAutospacing="1" w:after="100" w:afterAutospacing="1" w:line="240" w:lineRule="auto"/>
        <w:outlineLvl w:val="3"/>
        <w:rPr>
          <w:rFonts w:ascii="Times New Roman" w:eastAsia="Times New Roman" w:hAnsi="Times New Roman" w:cs="Times New Roman"/>
          <w:b/>
          <w:bCs/>
          <w:sz w:val="24"/>
          <w:szCs w:val="24"/>
        </w:rPr>
      </w:pPr>
      <w:r w:rsidRPr="00E34AB6">
        <w:rPr>
          <w:rFonts w:ascii="Times New Roman" w:eastAsia="Times New Roman" w:hAnsi="Times New Roman" w:cs="Times New Roman"/>
          <w:b/>
          <w:bCs/>
          <w:sz w:val="27"/>
          <w:szCs w:val="27"/>
        </w:rPr>
        <w:t xml:space="preserve">§ 124.2. </w:t>
      </w:r>
      <w:r w:rsidRPr="00E34AB6">
        <w:rPr>
          <w:rFonts w:ascii="Times New Roman" w:eastAsia="Times New Roman" w:hAnsi="Times New Roman" w:cs="Times New Roman"/>
          <w:b/>
          <w:bCs/>
          <w:sz w:val="24"/>
          <w:szCs w:val="24"/>
        </w:rPr>
        <w:t>Scope.</w:t>
      </w:r>
    </w:p>
    <w:p w14:paraId="29BEF9BB" w14:textId="77777777" w:rsidR="00E34AB6" w:rsidRPr="00E34AB6" w:rsidRDefault="00E34AB6" w:rsidP="00E34AB6">
      <w:pPr>
        <w:spacing w:before="100" w:beforeAutospacing="1" w:after="100" w:afterAutospacing="1" w:line="240" w:lineRule="auto"/>
        <w:rPr>
          <w:rFonts w:ascii="Times New Roman" w:eastAsia="Times New Roman" w:hAnsi="Times New Roman" w:cs="Times New Roman"/>
          <w:sz w:val="24"/>
          <w:szCs w:val="24"/>
        </w:rPr>
      </w:pPr>
      <w:r w:rsidRPr="00E34AB6">
        <w:rPr>
          <w:rFonts w:ascii="Times New Roman" w:eastAsia="Times New Roman" w:hAnsi="Times New Roman" w:cs="Times New Roman"/>
          <w:sz w:val="24"/>
          <w:szCs w:val="24"/>
        </w:rPr>
        <w:t xml:space="preserve">The standards adopted in this chapter do not apply to sources located in areas under the jurisdiction of local air pollution control agencies approved under section 12 of the act (35 P. S. § 4012). The local agencies may or may not adopt the standards as they deem appropriate. </w:t>
      </w:r>
      <w:bookmarkStart w:id="21" w:name="124.3."/>
      <w:bookmarkEnd w:id="20"/>
    </w:p>
    <w:p w14:paraId="29BEF9BC" w14:textId="77777777" w:rsidR="00E34AB6" w:rsidRPr="00E34AB6" w:rsidRDefault="00E34AB6" w:rsidP="00E34AB6">
      <w:pPr>
        <w:spacing w:before="100" w:beforeAutospacing="1" w:after="100" w:afterAutospacing="1" w:line="240" w:lineRule="auto"/>
        <w:outlineLvl w:val="3"/>
        <w:rPr>
          <w:rFonts w:ascii="Times New Roman" w:eastAsia="Times New Roman" w:hAnsi="Times New Roman" w:cs="Times New Roman"/>
          <w:b/>
          <w:bCs/>
          <w:sz w:val="24"/>
          <w:szCs w:val="24"/>
        </w:rPr>
      </w:pPr>
      <w:r w:rsidRPr="00E34AB6">
        <w:rPr>
          <w:rFonts w:ascii="Times New Roman" w:eastAsia="Times New Roman" w:hAnsi="Times New Roman" w:cs="Times New Roman"/>
          <w:b/>
          <w:bCs/>
          <w:sz w:val="27"/>
          <w:szCs w:val="27"/>
        </w:rPr>
        <w:t xml:space="preserve">§ 124.3. </w:t>
      </w:r>
      <w:r w:rsidRPr="00E34AB6">
        <w:rPr>
          <w:rFonts w:ascii="Times New Roman" w:eastAsia="Times New Roman" w:hAnsi="Times New Roman" w:cs="Times New Roman"/>
          <w:b/>
          <w:bCs/>
          <w:sz w:val="24"/>
          <w:szCs w:val="24"/>
        </w:rPr>
        <w:t>Adoption of standards.</w:t>
      </w:r>
    </w:p>
    <w:p w14:paraId="29BEF9BD" w14:textId="77777777" w:rsidR="00E34AB6" w:rsidRPr="00E34AB6" w:rsidRDefault="00E34AB6" w:rsidP="00E34AB6">
      <w:pPr>
        <w:spacing w:before="100" w:beforeAutospacing="1" w:after="100" w:afterAutospacing="1" w:line="240" w:lineRule="auto"/>
        <w:rPr>
          <w:rFonts w:ascii="Times New Roman" w:eastAsia="Times New Roman" w:hAnsi="Times New Roman" w:cs="Times New Roman"/>
          <w:sz w:val="24"/>
          <w:szCs w:val="24"/>
        </w:rPr>
      </w:pPr>
      <w:r w:rsidRPr="00E34AB6">
        <w:rPr>
          <w:rFonts w:ascii="Times New Roman" w:eastAsia="Times New Roman" w:hAnsi="Times New Roman" w:cs="Times New Roman"/>
          <w:sz w:val="24"/>
          <w:szCs w:val="24"/>
        </w:rPr>
        <w:lastRenderedPageBreak/>
        <w:t xml:space="preserve">National Emission Standards for Hazardous Air Pollutants promulgated in 40 CFR Part 61 (relating to National </w:t>
      </w:r>
      <w:proofErr w:type="spellStart"/>
      <w:r w:rsidRPr="00E34AB6">
        <w:rPr>
          <w:rFonts w:ascii="Times New Roman" w:eastAsia="Times New Roman" w:hAnsi="Times New Roman" w:cs="Times New Roman"/>
          <w:sz w:val="24"/>
          <w:szCs w:val="24"/>
        </w:rPr>
        <w:t>Emmissions</w:t>
      </w:r>
      <w:proofErr w:type="spellEnd"/>
      <w:r w:rsidRPr="00E34AB6">
        <w:rPr>
          <w:rFonts w:ascii="Times New Roman" w:eastAsia="Times New Roman" w:hAnsi="Times New Roman" w:cs="Times New Roman"/>
          <w:sz w:val="24"/>
          <w:szCs w:val="24"/>
        </w:rPr>
        <w:t xml:space="preserve"> Standards for Hazardous Air Pollutants) by the Administrator of the United States Environmental Protection Agency under section 112(d) of the Federal Clean Air Act (42 U.S.C.A. § 7412(d)) are hereby adopted in their entirety by the Department and incorporated herein by reference. </w:t>
      </w:r>
      <w:bookmarkStart w:id="22" w:name="124.4."/>
      <w:bookmarkEnd w:id="21"/>
    </w:p>
    <w:p w14:paraId="29BEF9BE" w14:textId="77777777" w:rsidR="00E34AB6" w:rsidRPr="00E34AB6" w:rsidRDefault="00E34AB6" w:rsidP="00E34AB6">
      <w:pPr>
        <w:spacing w:before="100" w:beforeAutospacing="1" w:after="100" w:afterAutospacing="1" w:line="240" w:lineRule="auto"/>
        <w:outlineLvl w:val="3"/>
        <w:rPr>
          <w:rFonts w:ascii="Times New Roman" w:eastAsia="Times New Roman" w:hAnsi="Times New Roman" w:cs="Times New Roman"/>
          <w:b/>
          <w:bCs/>
          <w:sz w:val="24"/>
          <w:szCs w:val="24"/>
        </w:rPr>
      </w:pPr>
      <w:r w:rsidRPr="00E34AB6">
        <w:rPr>
          <w:rFonts w:ascii="Times New Roman" w:eastAsia="Times New Roman" w:hAnsi="Times New Roman" w:cs="Times New Roman"/>
          <w:b/>
          <w:bCs/>
          <w:sz w:val="27"/>
          <w:szCs w:val="27"/>
        </w:rPr>
        <w:t xml:space="preserve">§ 124.4. </w:t>
      </w:r>
      <w:r w:rsidRPr="00E34AB6">
        <w:rPr>
          <w:rFonts w:ascii="Times New Roman" w:eastAsia="Times New Roman" w:hAnsi="Times New Roman" w:cs="Times New Roman"/>
          <w:b/>
          <w:bCs/>
          <w:sz w:val="24"/>
          <w:szCs w:val="24"/>
        </w:rPr>
        <w:t>[Reserved].</w:t>
      </w:r>
    </w:p>
    <w:bookmarkEnd w:id="22"/>
    <w:p w14:paraId="29BEF9BF" w14:textId="77777777" w:rsidR="00000000" w:rsidRDefault="00000000"/>
    <w:sectPr w:rsidR="009A4E92" w:rsidSect="00E34A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B6"/>
    <w:rsid w:val="001E0BF6"/>
    <w:rsid w:val="003A4F7F"/>
    <w:rsid w:val="004304E2"/>
    <w:rsid w:val="0086518E"/>
    <w:rsid w:val="00CB54CB"/>
    <w:rsid w:val="00E3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F742"/>
  <w15:docId w15:val="{0FB6960E-AF8C-4C5E-B5AB-A6C9BA2F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4AB6"/>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E34AB6"/>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E34AB6"/>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E34AB6"/>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E34AB6"/>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AB6"/>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E34AB6"/>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E34AB6"/>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E34AB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E34AB6"/>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E34AB6"/>
  </w:style>
  <w:style w:type="character" w:styleId="Hyperlink">
    <w:name w:val="Hyperlink"/>
    <w:basedOn w:val="DefaultParagraphFont"/>
    <w:uiPriority w:val="99"/>
    <w:semiHidden/>
    <w:unhideWhenUsed/>
    <w:rsid w:val="00E34AB6"/>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E34AB6"/>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E34AB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E34A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E34A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E34A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E34A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E34AB6"/>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E34AB6"/>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E34AB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E34AB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E34AB6"/>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E34AB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E34AB6"/>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E34AB6"/>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E34AB6"/>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E34AB6"/>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E34AB6"/>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E34AB6"/>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E34AB6"/>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E34AB6"/>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E34AB6"/>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E34AB6"/>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E34AB6"/>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E34AB6"/>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E34AB6"/>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E34AB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E34AB6"/>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E34AB6"/>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E34AB6"/>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E34AB6"/>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E34AB6"/>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E34AB6"/>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E34AB6"/>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E34AB6"/>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E34A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E34AB6"/>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E34AB6"/>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E34AB6"/>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E34AB6"/>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E34AB6"/>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E34AB6"/>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E34AB6"/>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E34AB6"/>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E34AB6"/>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E34A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E34AB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E34AB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E34AB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E34AB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E34AB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E34AB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E34AB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E34AB6"/>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E34AB6"/>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E34AB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E34AB6"/>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E34AB6"/>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E34AB6"/>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E34AB6"/>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E34AB6"/>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E34AB6"/>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E34AB6"/>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E34AB6"/>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E34AB6"/>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E34AB6"/>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E34AB6"/>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E34AB6"/>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E34AB6"/>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E34AB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E34AB6"/>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E34AB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E34AB6"/>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E34AB6"/>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E34AB6"/>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E34AB6"/>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E34AB6"/>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E34AB6"/>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E34AB6"/>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E34AB6"/>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E34AB6"/>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E34AB6"/>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E34AB6"/>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E34AB6"/>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E34AB6"/>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E34AB6"/>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E34AB6"/>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E34AB6"/>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E34AB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E34AB6"/>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E34AB6"/>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E34AB6"/>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E34AB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E34AB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E34AB6"/>
    <w:rPr>
      <w:shd w:val="clear" w:color="auto" w:fill="FFFFFF"/>
    </w:rPr>
  </w:style>
  <w:style w:type="character" w:customStyle="1" w:styleId="pdash">
    <w:name w:val="pdash"/>
    <w:basedOn w:val="DefaultParagraphFont"/>
    <w:rsid w:val="00E34AB6"/>
    <w:rPr>
      <w:shd w:val="clear" w:color="auto" w:fill="FFFFFF"/>
    </w:rPr>
  </w:style>
  <w:style w:type="character" w:customStyle="1" w:styleId="su1">
    <w:name w:val="su1"/>
    <w:basedOn w:val="DefaultParagraphFont"/>
    <w:rsid w:val="00E34AB6"/>
    <w:rPr>
      <w:smallCaps w:val="0"/>
      <w:sz w:val="17"/>
      <w:szCs w:val="17"/>
      <w:vertAlign w:val="superscript"/>
    </w:rPr>
  </w:style>
  <w:style w:type="paragraph" w:styleId="BalloonText">
    <w:name w:val="Balloon Text"/>
    <w:basedOn w:val="Normal"/>
    <w:link w:val="BalloonTextChar"/>
    <w:uiPriority w:val="99"/>
    <w:semiHidden/>
    <w:unhideWhenUsed/>
    <w:rsid w:val="00E3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51836">
      <w:bodyDiv w:val="1"/>
      <w:marLeft w:val="0"/>
      <w:marRight w:val="0"/>
      <w:marTop w:val="0"/>
      <w:marBottom w:val="0"/>
      <w:divBdr>
        <w:top w:val="none" w:sz="0" w:space="0" w:color="auto"/>
        <w:left w:val="none" w:sz="0" w:space="0" w:color="auto"/>
        <w:bottom w:val="none" w:sz="0" w:space="0" w:color="auto"/>
        <w:right w:val="none" w:sz="0" w:space="0" w:color="auto"/>
      </w:divBdr>
      <w:divsChild>
        <w:div w:id="151726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821653">
      <w:bodyDiv w:val="1"/>
      <w:marLeft w:val="0"/>
      <w:marRight w:val="0"/>
      <w:marTop w:val="30"/>
      <w:marBottom w:val="750"/>
      <w:divBdr>
        <w:top w:val="none" w:sz="0" w:space="0" w:color="auto"/>
        <w:left w:val="none" w:sz="0" w:space="0" w:color="auto"/>
        <w:bottom w:val="none" w:sz="0" w:space="0" w:color="auto"/>
        <w:right w:val="none" w:sz="0" w:space="0" w:color="auto"/>
      </w:divBdr>
      <w:divsChild>
        <w:div w:id="2035030560">
          <w:marLeft w:val="0"/>
          <w:marRight w:val="0"/>
          <w:marTop w:val="0"/>
          <w:marBottom w:val="0"/>
          <w:divBdr>
            <w:top w:val="none" w:sz="0" w:space="0" w:color="auto"/>
            <w:left w:val="none" w:sz="0" w:space="0" w:color="auto"/>
            <w:bottom w:val="none" w:sz="0" w:space="0" w:color="auto"/>
            <w:right w:val="none" w:sz="0" w:space="0" w:color="auto"/>
          </w:divBdr>
          <w:divsChild>
            <w:div w:id="218634090">
              <w:marLeft w:val="0"/>
              <w:marRight w:val="0"/>
              <w:marTop w:val="0"/>
              <w:marBottom w:val="0"/>
              <w:divBdr>
                <w:top w:val="none" w:sz="0" w:space="0" w:color="auto"/>
                <w:left w:val="none" w:sz="0" w:space="0" w:color="auto"/>
                <w:bottom w:val="none" w:sz="0" w:space="0" w:color="auto"/>
                <w:right w:val="none" w:sz="0" w:space="0" w:color="auto"/>
              </w:divBdr>
            </w:div>
            <w:div w:id="1339455546">
              <w:marLeft w:val="0"/>
              <w:marRight w:val="0"/>
              <w:marTop w:val="0"/>
              <w:marBottom w:val="0"/>
              <w:divBdr>
                <w:top w:val="none" w:sz="0" w:space="0" w:color="auto"/>
                <w:left w:val="none" w:sz="0" w:space="0" w:color="auto"/>
                <w:bottom w:val="none" w:sz="0" w:space="0" w:color="auto"/>
                <w:right w:val="none" w:sz="0" w:space="0" w:color="auto"/>
              </w:divBdr>
            </w:div>
            <w:div w:id="2024669989">
              <w:marLeft w:val="0"/>
              <w:marRight w:val="0"/>
              <w:marTop w:val="0"/>
              <w:marBottom w:val="0"/>
              <w:divBdr>
                <w:top w:val="none" w:sz="0" w:space="0" w:color="auto"/>
                <w:left w:val="none" w:sz="0" w:space="0" w:color="auto"/>
                <w:bottom w:val="none" w:sz="0" w:space="0" w:color="auto"/>
                <w:right w:val="none" w:sz="0" w:space="0" w:color="auto"/>
              </w:divBdr>
            </w:div>
            <w:div w:id="765224588">
              <w:marLeft w:val="0"/>
              <w:marRight w:val="0"/>
              <w:marTop w:val="0"/>
              <w:marBottom w:val="0"/>
              <w:divBdr>
                <w:top w:val="none" w:sz="0" w:space="0" w:color="auto"/>
                <w:left w:val="none" w:sz="0" w:space="0" w:color="auto"/>
                <w:bottom w:val="none" w:sz="0" w:space="0" w:color="auto"/>
                <w:right w:val="none" w:sz="0" w:space="0" w:color="auto"/>
              </w:divBdr>
            </w:div>
            <w:div w:id="1057977038">
              <w:marLeft w:val="0"/>
              <w:marRight w:val="0"/>
              <w:marTop w:val="0"/>
              <w:marBottom w:val="0"/>
              <w:divBdr>
                <w:top w:val="none" w:sz="0" w:space="0" w:color="auto"/>
                <w:left w:val="none" w:sz="0" w:space="0" w:color="auto"/>
                <w:bottom w:val="none" w:sz="0" w:space="0" w:color="auto"/>
                <w:right w:val="none" w:sz="0" w:space="0" w:color="auto"/>
              </w:divBdr>
            </w:div>
            <w:div w:id="1625695502">
              <w:marLeft w:val="0"/>
              <w:marRight w:val="0"/>
              <w:marTop w:val="0"/>
              <w:marBottom w:val="0"/>
              <w:divBdr>
                <w:top w:val="none" w:sz="0" w:space="0" w:color="auto"/>
                <w:left w:val="none" w:sz="0" w:space="0" w:color="auto"/>
                <w:bottom w:val="none" w:sz="0" w:space="0" w:color="auto"/>
                <w:right w:val="none" w:sz="0" w:space="0" w:color="auto"/>
              </w:divBdr>
            </w:div>
            <w:div w:id="529802269">
              <w:marLeft w:val="0"/>
              <w:marRight w:val="0"/>
              <w:marTop w:val="0"/>
              <w:marBottom w:val="0"/>
              <w:divBdr>
                <w:top w:val="none" w:sz="0" w:space="0" w:color="auto"/>
                <w:left w:val="none" w:sz="0" w:space="0" w:color="auto"/>
                <w:bottom w:val="none" w:sz="0" w:space="0" w:color="auto"/>
                <w:right w:val="none" w:sz="0" w:space="0" w:color="auto"/>
              </w:divBdr>
            </w:div>
            <w:div w:id="279185608">
              <w:marLeft w:val="0"/>
              <w:marRight w:val="0"/>
              <w:marTop w:val="0"/>
              <w:marBottom w:val="0"/>
              <w:divBdr>
                <w:top w:val="none" w:sz="0" w:space="0" w:color="auto"/>
                <w:left w:val="none" w:sz="0" w:space="0" w:color="auto"/>
                <w:bottom w:val="none" w:sz="0" w:space="0" w:color="auto"/>
                <w:right w:val="none" w:sz="0" w:space="0" w:color="auto"/>
              </w:divBdr>
            </w:div>
            <w:div w:id="1865560523">
              <w:marLeft w:val="0"/>
              <w:marRight w:val="0"/>
              <w:marTop w:val="0"/>
              <w:marBottom w:val="0"/>
              <w:divBdr>
                <w:top w:val="none" w:sz="0" w:space="0" w:color="auto"/>
                <w:left w:val="none" w:sz="0" w:space="0" w:color="auto"/>
                <w:bottom w:val="none" w:sz="0" w:space="0" w:color="auto"/>
                <w:right w:val="none" w:sz="0" w:space="0" w:color="auto"/>
              </w:divBdr>
            </w:div>
            <w:div w:id="1386836335">
              <w:marLeft w:val="0"/>
              <w:marRight w:val="0"/>
              <w:marTop w:val="0"/>
              <w:marBottom w:val="0"/>
              <w:divBdr>
                <w:top w:val="none" w:sz="0" w:space="0" w:color="auto"/>
                <w:left w:val="none" w:sz="0" w:space="0" w:color="auto"/>
                <w:bottom w:val="none" w:sz="0" w:space="0" w:color="auto"/>
                <w:right w:val="none" w:sz="0" w:space="0" w:color="auto"/>
              </w:divBdr>
            </w:div>
            <w:div w:id="1288662878">
              <w:marLeft w:val="0"/>
              <w:marRight w:val="0"/>
              <w:marTop w:val="0"/>
              <w:marBottom w:val="0"/>
              <w:divBdr>
                <w:top w:val="none" w:sz="0" w:space="0" w:color="auto"/>
                <w:left w:val="none" w:sz="0" w:space="0" w:color="auto"/>
                <w:bottom w:val="none" w:sz="0" w:space="0" w:color="auto"/>
                <w:right w:val="none" w:sz="0" w:space="0" w:color="auto"/>
              </w:divBdr>
            </w:div>
            <w:div w:id="403988353">
              <w:marLeft w:val="0"/>
              <w:marRight w:val="0"/>
              <w:marTop w:val="0"/>
              <w:marBottom w:val="0"/>
              <w:divBdr>
                <w:top w:val="none" w:sz="0" w:space="0" w:color="auto"/>
                <w:left w:val="none" w:sz="0" w:space="0" w:color="auto"/>
                <w:bottom w:val="none" w:sz="0" w:space="0" w:color="auto"/>
                <w:right w:val="none" w:sz="0" w:space="0" w:color="auto"/>
              </w:divBdr>
            </w:div>
            <w:div w:id="1963263091">
              <w:marLeft w:val="0"/>
              <w:marRight w:val="0"/>
              <w:marTop w:val="0"/>
              <w:marBottom w:val="0"/>
              <w:divBdr>
                <w:top w:val="none" w:sz="0" w:space="0" w:color="auto"/>
                <w:left w:val="none" w:sz="0" w:space="0" w:color="auto"/>
                <w:bottom w:val="none" w:sz="0" w:space="0" w:color="auto"/>
                <w:right w:val="none" w:sz="0" w:space="0" w:color="auto"/>
              </w:divBdr>
            </w:div>
            <w:div w:id="712769700">
              <w:marLeft w:val="0"/>
              <w:marRight w:val="0"/>
              <w:marTop w:val="0"/>
              <w:marBottom w:val="0"/>
              <w:divBdr>
                <w:top w:val="none" w:sz="0" w:space="0" w:color="auto"/>
                <w:left w:val="none" w:sz="0" w:space="0" w:color="auto"/>
                <w:bottom w:val="none" w:sz="0" w:space="0" w:color="auto"/>
                <w:right w:val="none" w:sz="0" w:space="0" w:color="auto"/>
              </w:divBdr>
              <w:divsChild>
                <w:div w:id="24526643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558367272">
              <w:marLeft w:val="0"/>
              <w:marRight w:val="0"/>
              <w:marTop w:val="0"/>
              <w:marBottom w:val="0"/>
              <w:divBdr>
                <w:top w:val="none" w:sz="0" w:space="0" w:color="auto"/>
                <w:left w:val="none" w:sz="0" w:space="0" w:color="auto"/>
                <w:bottom w:val="none" w:sz="0" w:space="0" w:color="auto"/>
                <w:right w:val="none" w:sz="0" w:space="0" w:color="auto"/>
              </w:divBdr>
            </w:div>
            <w:div w:id="775753472">
              <w:marLeft w:val="0"/>
              <w:marRight w:val="0"/>
              <w:marTop w:val="0"/>
              <w:marBottom w:val="0"/>
              <w:divBdr>
                <w:top w:val="none" w:sz="0" w:space="0" w:color="auto"/>
                <w:left w:val="none" w:sz="0" w:space="0" w:color="auto"/>
                <w:bottom w:val="none" w:sz="0" w:space="0" w:color="auto"/>
                <w:right w:val="none" w:sz="0" w:space="0" w:color="auto"/>
              </w:divBdr>
            </w:div>
            <w:div w:id="1839612534">
              <w:marLeft w:val="0"/>
              <w:marRight w:val="0"/>
              <w:marTop w:val="0"/>
              <w:marBottom w:val="0"/>
              <w:divBdr>
                <w:top w:val="none" w:sz="0" w:space="0" w:color="auto"/>
                <w:left w:val="none" w:sz="0" w:space="0" w:color="auto"/>
                <w:bottom w:val="none" w:sz="0" w:space="0" w:color="auto"/>
                <w:right w:val="none" w:sz="0" w:space="0" w:color="auto"/>
              </w:divBdr>
            </w:div>
            <w:div w:id="589892493">
              <w:marLeft w:val="0"/>
              <w:marRight w:val="0"/>
              <w:marTop w:val="0"/>
              <w:marBottom w:val="0"/>
              <w:divBdr>
                <w:top w:val="none" w:sz="0" w:space="0" w:color="auto"/>
                <w:left w:val="none" w:sz="0" w:space="0" w:color="auto"/>
                <w:bottom w:val="none" w:sz="0" w:space="0" w:color="auto"/>
                <w:right w:val="none" w:sz="0" w:space="0" w:color="auto"/>
              </w:divBdr>
              <w:divsChild>
                <w:div w:id="159929355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481778024">
              <w:marLeft w:val="0"/>
              <w:marRight w:val="0"/>
              <w:marTop w:val="0"/>
              <w:marBottom w:val="0"/>
              <w:divBdr>
                <w:top w:val="none" w:sz="0" w:space="0" w:color="auto"/>
                <w:left w:val="none" w:sz="0" w:space="0" w:color="auto"/>
                <w:bottom w:val="none" w:sz="0" w:space="0" w:color="auto"/>
                <w:right w:val="none" w:sz="0" w:space="0" w:color="auto"/>
              </w:divBdr>
            </w:div>
            <w:div w:id="175194222">
              <w:marLeft w:val="0"/>
              <w:marRight w:val="0"/>
              <w:marTop w:val="0"/>
              <w:marBottom w:val="0"/>
              <w:divBdr>
                <w:top w:val="none" w:sz="0" w:space="0" w:color="auto"/>
                <w:left w:val="none" w:sz="0" w:space="0" w:color="auto"/>
                <w:bottom w:val="none" w:sz="0" w:space="0" w:color="auto"/>
                <w:right w:val="none" w:sz="0" w:space="0" w:color="auto"/>
              </w:divBdr>
            </w:div>
            <w:div w:id="923103129">
              <w:marLeft w:val="0"/>
              <w:marRight w:val="0"/>
              <w:marTop w:val="0"/>
              <w:marBottom w:val="0"/>
              <w:divBdr>
                <w:top w:val="none" w:sz="0" w:space="0" w:color="auto"/>
                <w:left w:val="none" w:sz="0" w:space="0" w:color="auto"/>
                <w:bottom w:val="none" w:sz="0" w:space="0" w:color="auto"/>
                <w:right w:val="none" w:sz="0" w:space="0" w:color="auto"/>
              </w:divBdr>
              <w:divsChild>
                <w:div w:id="1153302746">
                  <w:marLeft w:val="0"/>
                  <w:marRight w:val="0"/>
                  <w:marTop w:val="0"/>
                  <w:marBottom w:val="0"/>
                  <w:divBdr>
                    <w:top w:val="none" w:sz="0" w:space="0" w:color="auto"/>
                    <w:left w:val="none" w:sz="0" w:space="0" w:color="auto"/>
                    <w:bottom w:val="none" w:sz="0" w:space="0" w:color="auto"/>
                    <w:right w:val="none" w:sz="0" w:space="0" w:color="auto"/>
                  </w:divBdr>
                </w:div>
                <w:div w:id="126615659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925533764">
              <w:marLeft w:val="0"/>
              <w:marRight w:val="0"/>
              <w:marTop w:val="0"/>
              <w:marBottom w:val="0"/>
              <w:divBdr>
                <w:top w:val="none" w:sz="0" w:space="0" w:color="auto"/>
                <w:left w:val="none" w:sz="0" w:space="0" w:color="auto"/>
                <w:bottom w:val="none" w:sz="0" w:space="0" w:color="auto"/>
                <w:right w:val="none" w:sz="0" w:space="0" w:color="auto"/>
              </w:divBdr>
            </w:div>
            <w:div w:id="14809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2e0596c9e6c223d44e74bde9cdb9ff76&amp;mc=true&amp;node=pt40.9.61&amp;rgn=div5" TargetMode="External"/><Relationship Id="rId18" Type="http://schemas.openxmlformats.org/officeDocument/2006/relationships/image" Target="media/image5.gif"/><Relationship Id="rId26" Type="http://schemas.openxmlformats.org/officeDocument/2006/relationships/image" Target="media/image7.gif"/><Relationship Id="rId39" Type="http://schemas.openxmlformats.org/officeDocument/2006/relationships/hyperlink" Target="http://www.pacode.com/secure/data/025/chapter124/s124.1.html" TargetMode="External"/><Relationship Id="rId21" Type="http://schemas.openxmlformats.org/officeDocument/2006/relationships/hyperlink" Target="http://www.ecfr.gov/cgi-bin/text-idx?SID=2e0596c9e6c223d44e74bde9cdb9ff76&amp;mc=true&amp;node=pt40.9.61&amp;rgn=div5" TargetMode="External"/><Relationship Id="rId34" Type="http://schemas.openxmlformats.org/officeDocument/2006/relationships/hyperlink" Target="http://www.ecfr.gov/cgi-bin/text-idx?SID=2e0596c9e6c223d44e74bde9cdb9ff76&amp;mc=true&amp;node=pt40.9.61&amp;rgn=div5" TargetMode="External"/><Relationship Id="rId42" Type="http://schemas.openxmlformats.org/officeDocument/2006/relationships/hyperlink" Target="http://www.pacode.com/secure/data/025/chapter124/s124.4.html" TargetMode="External"/><Relationship Id="rId7" Type="http://schemas.openxmlformats.org/officeDocument/2006/relationships/hyperlink" Target="http://www.ecfr.gov/cgi-bin/text-idx?SID=2e0596c9e6c223d44e74bde9cdb9ff76&amp;mc=true&amp;node=pt40.9.61&amp;rgn=div5" TargetMode="Externa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hyperlink" Target="http://www.ecfr.gov/cgi-bin/text-idx?SID=2e0596c9e6c223d44e74bde9cdb9ff76&amp;mc=true&amp;node=pt40.9.61&amp;rgn=div5" TargetMode="External"/><Relationship Id="rId29" Type="http://schemas.openxmlformats.org/officeDocument/2006/relationships/hyperlink" Target="http://www.ecfr.gov/graphics/pdfs/ec01my92.006.pdf" TargetMode="External"/><Relationship Id="rId41" Type="http://schemas.openxmlformats.org/officeDocument/2006/relationships/hyperlink" Target="http://www.pacode.com/secure/data/025/chapter124/s124.3.html"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3.gif"/><Relationship Id="rId24" Type="http://schemas.openxmlformats.org/officeDocument/2006/relationships/image" Target="media/image6.gif"/><Relationship Id="rId32" Type="http://schemas.openxmlformats.org/officeDocument/2006/relationships/hyperlink" Target="http://www.ecfr.gov/cgi-bin/text-idx?SID=2e0596c9e6c223d44e74bde9cdb9ff76&amp;mc=true&amp;node=pt40.9.61&amp;rgn=div5" TargetMode="External"/><Relationship Id="rId37" Type="http://schemas.openxmlformats.org/officeDocument/2006/relationships/hyperlink" Target="http://www.ecfr.gov/cgi-bin/text-idx?SID=2e0596c9e6c223d44e74bde9cdb9ff76&amp;mc=true&amp;node=pt40.9.61&amp;rgn=div5" TargetMode="External"/><Relationship Id="rId40" Type="http://schemas.openxmlformats.org/officeDocument/2006/relationships/hyperlink" Target="http://www.pacode.com/secure/data/025/chapter124/s124.2.html" TargetMode="External"/><Relationship Id="rId5" Type="http://schemas.openxmlformats.org/officeDocument/2006/relationships/hyperlink" Target="http://www.ecfr.gov/cgi-bin/text-idx?SID=2e0596c9e6c223d44e74bde9cdb9ff76&amp;mc=true&amp;node=pt40.9.61&amp;rgn=div5#_top" TargetMode="External"/><Relationship Id="rId15" Type="http://schemas.openxmlformats.org/officeDocument/2006/relationships/hyperlink" Target="http://www.ecfr.gov/cgi-bin/text-idx?SID=2e0596c9e6c223d44e74bde9cdb9ff76&amp;mc=true&amp;node=pt40.9.61&amp;rgn=div5" TargetMode="External"/><Relationship Id="rId23" Type="http://schemas.openxmlformats.org/officeDocument/2006/relationships/hyperlink" Target="http://www.ecfr.gov/cgi-bin/text-idx?SID=2e0596c9e6c223d44e74bde9cdb9ff76&amp;mc=true&amp;node=pt40.9.61&amp;rgn=div5" TargetMode="External"/><Relationship Id="rId28" Type="http://schemas.openxmlformats.org/officeDocument/2006/relationships/image" Target="media/image8.gif"/><Relationship Id="rId36" Type="http://schemas.openxmlformats.org/officeDocument/2006/relationships/hyperlink" Target="http://www.ecfr.gov/cgi-bin/text-idx?SID=2e0596c9e6c223d44e74bde9cdb9ff76&amp;mc=true&amp;node=pt40.9.61&amp;rgn=div5" TargetMode="External"/><Relationship Id="rId10" Type="http://schemas.openxmlformats.org/officeDocument/2006/relationships/hyperlink" Target="http://www.ecfr.gov/graphics/pdfs/ec01my92.000.pdf" TargetMode="External"/><Relationship Id="rId19" Type="http://schemas.openxmlformats.org/officeDocument/2006/relationships/hyperlink" Target="http://www.ecfr.gov/graphics/pdfs/ec01my92.003.pdf" TargetMode="External"/><Relationship Id="rId31" Type="http://schemas.openxmlformats.org/officeDocument/2006/relationships/hyperlink" Target="http://www.ecfr.gov/cgi-bin/text-idx?SID=2e0596c9e6c223d44e74bde9cdb9ff76&amp;mc=true&amp;node=pt40.9.61&amp;rgn=div5" TargetMode="External"/><Relationship Id="rId44" Type="http://schemas.openxmlformats.org/officeDocument/2006/relationships/theme" Target="theme/theme1.xml"/><Relationship Id="rId4" Type="http://schemas.openxmlformats.org/officeDocument/2006/relationships/hyperlink" Target="http://www.ecfr.gov/cgi-bin/text-idx?SID=2e0596c9e6c223d44e74bde9cdb9ff76&amp;mc=true&amp;node=pt40.9.61&amp;rgn=div5" TargetMode="External"/><Relationship Id="rId9" Type="http://schemas.openxmlformats.org/officeDocument/2006/relationships/image" Target="media/image2.gif"/><Relationship Id="rId14" Type="http://schemas.openxmlformats.org/officeDocument/2006/relationships/hyperlink" Target="http://www.ecfr.gov/cgi-bin/text-idx?SID=2e0596c9e6c223d44e74bde9cdb9ff76&amp;mc=true&amp;node=pt40.9.61&amp;rgn=div5" TargetMode="External"/><Relationship Id="rId22" Type="http://schemas.openxmlformats.org/officeDocument/2006/relationships/hyperlink" Target="http://www.ecfr.gov/cgi-bin/text-idx?SID=2e0596c9e6c223d44e74bde9cdb9ff76&amp;mc=true&amp;node=pt40.9.61&amp;rgn=div5" TargetMode="External"/><Relationship Id="rId27" Type="http://schemas.openxmlformats.org/officeDocument/2006/relationships/hyperlink" Target="http://www.ecfr.gov/graphics/pdfs/ec01my92.005.pdf" TargetMode="External"/><Relationship Id="rId30" Type="http://schemas.openxmlformats.org/officeDocument/2006/relationships/hyperlink" Target="http://www.ecfr.gov/cgi-bin/text-idx?SID=2e0596c9e6c223d44e74bde9cdb9ff76&amp;mc=true&amp;node=pt40.9.61&amp;rgn=div5" TargetMode="External"/><Relationship Id="rId35" Type="http://schemas.openxmlformats.org/officeDocument/2006/relationships/hyperlink" Target="http://www.ecfr.gov/cgi-bin/text-idx?SID=2e0596c9e6c223d44e74bde9cdb9ff76&amp;mc=true&amp;node=pt40.9.61&amp;rgn=div5" TargetMode="External"/><Relationship Id="rId43" Type="http://schemas.openxmlformats.org/officeDocument/2006/relationships/fontTable" Target="fontTable.xml"/><Relationship Id="rId8" Type="http://schemas.openxmlformats.org/officeDocument/2006/relationships/hyperlink" Target="http://www.ecfr.gov/cgi-bin/text-idx?SID=2e0596c9e6c223d44e74bde9cdb9ff76&amp;mc=true&amp;node=pt40.9.61&amp;rgn=div5" TargetMode="External"/><Relationship Id="rId3" Type="http://schemas.openxmlformats.org/officeDocument/2006/relationships/webSettings" Target="webSettings.xml"/><Relationship Id="rId12" Type="http://schemas.openxmlformats.org/officeDocument/2006/relationships/hyperlink" Target="http://www.ecfr.gov/graphics/pdfs/ec01my92.001.pdf" TargetMode="External"/><Relationship Id="rId17" Type="http://schemas.openxmlformats.org/officeDocument/2006/relationships/hyperlink" Target="http://www.ecfr.gov/graphics/pdfs/ec01my92.002.pdf" TargetMode="External"/><Relationship Id="rId25" Type="http://schemas.openxmlformats.org/officeDocument/2006/relationships/hyperlink" Target="http://www.ecfr.gov/graphics/pdfs/ec01my92.004.pdf" TargetMode="External"/><Relationship Id="rId33" Type="http://schemas.openxmlformats.org/officeDocument/2006/relationships/hyperlink" Target="http://www.ecfr.gov/cgi-bin/text-idx?SID=2e0596c9e6c223d44e74bde9cdb9ff76&amp;mc=true&amp;node=pt40.9.61&amp;rgn=div5" TargetMode="External"/><Relationship Id="rId38" Type="http://schemas.openxmlformats.org/officeDocument/2006/relationships/hyperlink" Target="http://www.ecfr.gov/cgi-bin/text-idx?SID=2e0596c9e6c223d44e74bde9cdb9ff76&amp;mc=true&amp;node=pt40.9.61&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17525</Words>
  <Characters>99897</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Art Martynuska</cp:lastModifiedBy>
  <cp:revision>2</cp:revision>
  <dcterms:created xsi:type="dcterms:W3CDTF">2025-07-20T15:42:00Z</dcterms:created>
  <dcterms:modified xsi:type="dcterms:W3CDTF">2025-07-20T15:42:00Z</dcterms:modified>
</cp:coreProperties>
</file>